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</w:tblBorders>
      </w:tblPr>
      <w:tblGrid>
        <w:gridCol w:w="9412"/>
      </w:tblGrid>
      <w:tr>
        <w:tc>
          <w:tcPr>
            <w:tcW w:type="dxa" w:w="9411"/>
            <w:shd w:val="clear" w:color="auto" w:fill="10314F"/>
            <w:tcMar>
              <w:top w:w="420" w:type="dxa"/>
              <w:left w:w="300" w:type="dxa"/>
              <w:bottom w:w="420" w:type="dxa"/>
              <w:right w:w="300" w:type="dxa"/>
            </w:tcMar>
          </w:tcPr>
          <w:p>
            <w:pPr>
              <w:spacing w:after="0"/>
            </w:pPr>
            <w:r>
              <w:rPr>
                <w:b/>
                <w:color w:val="9FC5E8"/>
                <w:sz w:val="20"/>
              </w:rPr>
              <w:t>INSTALLATION AND INTERFACE GUIDE</w:t>
            </w:r>
          </w:p>
          <w:p>
            <w:pPr>
              <w:spacing w:before="120" w:after="0"/>
            </w:pPr>
            <w:r>
              <w:rPr>
                <w:b/>
                <w:color w:val="FFFFFF"/>
                <w:sz w:val="60"/>
              </w:rPr>
              <w:t>RDM6300 Card Reader</w:t>
            </w:r>
          </w:p>
          <w:p>
            <w:pPr>
              <w:spacing w:before="80" w:after="0"/>
            </w:pPr>
            <w:r>
              <w:rPr>
                <w:color w:val="D6E4F0"/>
                <w:sz w:val="26"/>
              </w:rPr>
              <w:t>Raspberry Pi Installation &amp; HTTP API Reference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608"/>
          </w:tcPr>
          <w:p>
            <w:pPr>
              <w:spacing w:after="40"/>
            </w:pPr>
            <w:r>
              <w:rPr>
                <w:b/>
                <w:color w:val="10314F"/>
                <w:sz w:val="20"/>
              </w:rPr>
              <w:t>Document version</w:t>
            </w:r>
          </w:p>
        </w:tc>
        <w:tc>
          <w:tcPr>
            <w:tcW w:type="dxa" w:w="6803"/>
          </w:tcPr>
          <w:p>
            <w:pPr>
              <w:spacing w:after="40"/>
            </w:pPr>
            <w:r>
              <w:rPr>
                <w:color w:val="333B44"/>
                <w:sz w:val="20"/>
              </w:rPr>
              <w:t>1.0</w:t>
            </w:r>
          </w:p>
        </w:tc>
      </w:tr>
      <w:tr>
        <w:tc>
          <w:tcPr>
            <w:tcW w:type="dxa" w:w="2608"/>
          </w:tcPr>
          <w:p>
            <w:pPr>
              <w:spacing w:after="40"/>
            </w:pPr>
            <w:r>
              <w:rPr>
                <w:b/>
                <w:color w:val="10314F"/>
                <w:sz w:val="20"/>
              </w:rPr>
              <w:t>Release date</w:t>
            </w:r>
          </w:p>
        </w:tc>
        <w:tc>
          <w:tcPr>
            <w:tcW w:type="dxa" w:w="6803"/>
          </w:tcPr>
          <w:p>
            <w:pPr>
              <w:spacing w:after="40"/>
            </w:pPr>
            <w:r>
              <w:rPr>
                <w:color w:val="333B44"/>
                <w:sz w:val="20"/>
              </w:rPr>
              <w:t>06 October 2026</w:t>
            </w:r>
          </w:p>
        </w:tc>
      </w:tr>
      <w:tr>
        <w:tc>
          <w:tcPr>
            <w:tcW w:type="dxa" w:w="2608"/>
          </w:tcPr>
          <w:p>
            <w:pPr>
              <w:spacing w:after="40"/>
            </w:pPr>
            <w:r>
              <w:rPr>
                <w:b/>
                <w:color w:val="10314F"/>
                <w:sz w:val="20"/>
              </w:rPr>
              <w:t>Applies to</w:t>
            </w:r>
          </w:p>
        </w:tc>
        <w:tc>
          <w:tcPr>
            <w:tcW w:type="dxa" w:w="6803"/>
          </w:tcPr>
          <w:p>
            <w:pPr>
              <w:spacing w:after="40"/>
            </w:pPr>
            <w:r>
              <w:rPr>
                <w:color w:val="333B44"/>
                <w:sz w:val="20"/>
              </w:rPr>
              <w:t>rdm-card-reader 0.4.0 and later</w:t>
            </w:r>
          </w:p>
        </w:tc>
      </w:tr>
      <w:tr>
        <w:tc>
          <w:tcPr>
            <w:tcW w:type="dxa" w:w="2608"/>
          </w:tcPr>
          <w:p>
            <w:pPr>
              <w:spacing w:after="40"/>
            </w:pPr>
            <w:r>
              <w:rPr>
                <w:b/>
                <w:color w:val="10314F"/>
                <w:sz w:val="20"/>
              </w:rPr>
              <w:t>Owner</w:t>
            </w:r>
          </w:p>
        </w:tc>
        <w:tc>
          <w:tcPr>
            <w:tcW w:type="dxa" w:w="6803"/>
          </w:tcPr>
          <w:p>
            <w:pPr>
              <w:spacing w:after="40"/>
            </w:pPr>
            <w:r>
              <w:rPr>
                <w:color w:val="333B44"/>
                <w:sz w:val="20"/>
              </w:rPr>
              <w:t>Engineering</w:t>
            </w:r>
          </w:p>
        </w:tc>
      </w:tr>
      <w:tr>
        <w:tc>
          <w:tcPr>
            <w:tcW w:type="dxa" w:w="2608"/>
          </w:tcPr>
          <w:p>
            <w:pPr>
              <w:spacing w:after="40"/>
            </w:pPr>
            <w:r>
              <w:rPr>
                <w:b/>
                <w:color w:val="10314F"/>
                <w:sz w:val="20"/>
              </w:rPr>
              <w:t>Classification</w:t>
            </w:r>
          </w:p>
        </w:tc>
        <w:tc>
          <w:tcPr>
            <w:tcW w:type="dxa" w:w="6803"/>
          </w:tcPr>
          <w:p>
            <w:pPr>
              <w:spacing w:after="40"/>
            </w:pPr>
            <w:r>
              <w:rPr>
                <w:color w:val="333B44"/>
                <w:sz w:val="20"/>
              </w:rPr>
              <w:t>Internal</w:t>
            </w:r>
          </w:p>
        </w:tc>
      </w:tr>
    </w:tbl>
    <w:p/>
    <w:p>
      <w:pPr>
        <w:pBdr>
          <w:bottom w:val="single" w:sz="8" w:space="6" w:color="D8DEE4"/>
        </w:pBdr>
        <w:spacing w:before="40" w:after="160"/>
      </w:pPr>
    </w:p>
    <w:p>
      <w:r>
        <w:rPr>
          <w:i/>
          <w:sz w:val="20"/>
        </w:rPr>
        <w:t>This guide covers the complete deployment of the RDM6300 125 kHz card reader on Raspberry Pi OS: enabling the serial interface, wiring and mounting the hardware, installing the service, and consuming card events through the HTTP API.</w:t>
      </w:r>
    </w:p>
    <w:p>
      <w:r>
        <w:br w:type="page"/>
      </w:r>
    </w:p>
    <w:p>
      <w:pPr>
        <w:pStyle w:val="Heading1"/>
      </w:pPr>
      <w:r>
        <w:t>Document control</w:t>
      </w:r>
    </w:p>
    <w:p>
      <w:r>
        <w:t>This document is maintained under version control alongside the source code. Record revisions in the table below.</w:t>
      </w:r>
    </w:p>
    <w:p>
      <w:pPr>
        <w:pStyle w:val="TableCaption"/>
      </w:pPr>
      <w:r>
        <w:t>Table 1 — Revision history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2353"/>
        <w:gridCol w:w="2353"/>
        <w:gridCol w:w="2353"/>
        <w:gridCol w:w="2353"/>
      </w:tblGrid>
      <w:tr>
        <w:trPr>
          <w:tblHeader w:val="true"/>
          <w:cantSplit w:val="true"/>
        </w:trPr>
        <w:tc>
          <w:tcPr>
            <w:tcW w:type="dxa" w:w="1077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Version</w:t>
            </w:r>
          </w:p>
        </w:tc>
        <w:tc>
          <w:tcPr>
            <w:tcW w:type="dxa" w:w="147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147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Author</w:t>
            </w:r>
          </w:p>
        </w:tc>
        <w:tc>
          <w:tcPr>
            <w:tcW w:type="dxa" w:w="5386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Summary of change</w:t>
            </w:r>
          </w:p>
        </w:tc>
      </w:tr>
      <w:tr>
        <w:trPr>
          <w:cantSplit w:val="true"/>
        </w:trPr>
        <w:tc>
          <w:tcPr>
            <w:tcW w:type="dxa" w:w="107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1.0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06 October 2026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Engineering</w:t>
            </w:r>
          </w:p>
        </w:tc>
        <w:tc>
          <w:tcPr>
            <w:tcW w:type="dxa" w:w="538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First issue. Covers installation on Raspberry Pi OS and the complete HTTP API.</w:t>
            </w:r>
          </w:p>
        </w:tc>
      </w:tr>
    </w:tbl>
    <w:p>
      <w:pPr>
        <w:spacing w:after="40"/>
      </w:pPr>
    </w:p>
    <w:p>
      <w:pPr>
        <w:pStyle w:val="Heading2"/>
      </w:pPr>
      <w:r>
        <w:t>Reference documents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1247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Reference</w:t>
            </w:r>
          </w:p>
        </w:tc>
        <w:tc>
          <w:tcPr>
            <w:tcW w:type="dxa" w:w="3175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Title</w:t>
            </w:r>
          </w:p>
        </w:tc>
        <w:tc>
          <w:tcPr>
            <w:tcW w:type="dxa" w:w="4989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Purpose</w:t>
            </w:r>
          </w:p>
        </w:tc>
      </w:tr>
      <w:tr>
        <w:trPr>
          <w:cantSplit w:val="true"/>
        </w:trPr>
        <w:tc>
          <w:tcPr>
            <w:tcW w:type="dxa" w:w="124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[RD1]</w:t>
            </w:r>
          </w:p>
        </w:tc>
        <w:tc>
          <w:tcPr>
            <w:tcW w:type="dxa" w:w="317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README.md</w:t>
            </w:r>
          </w:p>
        </w:tc>
        <w:tc>
          <w:tcPr>
            <w:tcW w:type="dxa" w:w="498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Primary product documentation in the source repository</w:t>
            </w:r>
          </w:p>
        </w:tc>
      </w:tr>
      <w:tr>
        <w:trPr>
          <w:cantSplit w:val="true"/>
        </w:trPr>
        <w:tc>
          <w:tcPr>
            <w:tcW w:type="dxa" w:w="1247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[RD2]</w:t>
            </w:r>
          </w:p>
        </w:tc>
        <w:tc>
          <w:tcPr>
            <w:tcW w:type="dxa" w:w="317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LAUNCH.md</w:t>
            </w:r>
          </w:p>
        </w:tc>
        <w:tc>
          <w:tcPr>
            <w:tcW w:type="dxa" w:w="498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Startup sequence and offline install notes</w:t>
            </w:r>
          </w:p>
        </w:tc>
      </w:tr>
      <w:tr>
        <w:trPr>
          <w:cantSplit w:val="true"/>
        </w:trPr>
        <w:tc>
          <w:tcPr>
            <w:tcW w:type="dxa" w:w="124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[RD3]</w:t>
            </w:r>
          </w:p>
        </w:tc>
        <w:tc>
          <w:tcPr>
            <w:tcW w:type="dxa" w:w="317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deploy/install.sh</w:t>
            </w:r>
          </w:p>
        </w:tc>
        <w:tc>
          <w:tcPr>
            <w:tcW w:type="dxa" w:w="498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Reference installation script</w:t>
            </w:r>
          </w:p>
        </w:tc>
      </w:tr>
      <w:tr>
        <w:trPr>
          <w:cantSplit w:val="true"/>
        </w:trPr>
        <w:tc>
          <w:tcPr>
            <w:tcW w:type="dxa" w:w="1247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[RD4]</w:t>
            </w:r>
          </w:p>
        </w:tc>
        <w:tc>
          <w:tcPr>
            <w:tcW w:type="dxa" w:w="317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deploy/rdm-card-reader.service</w:t>
            </w:r>
          </w:p>
        </w:tc>
        <w:tc>
          <w:tcPr>
            <w:tcW w:type="dxa" w:w="498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systemd unit template</w:t>
            </w:r>
          </w:p>
        </w:tc>
      </w:tr>
    </w:tbl>
    <w:p>
      <w:pPr>
        <w:spacing w:after="40"/>
      </w:pPr>
    </w:p>
    <w:p>
      <w:pPr>
        <w:pStyle w:val="Heading2"/>
      </w:pPr>
      <w:r>
        <w:t>Conventions</w:t>
      </w:r>
    </w:p>
    <w:p>
      <w:pPr>
        <w:pStyle w:val="ListBullet"/>
      </w:pPr>
      <w:r>
        <w:t>Command-line input is shown in a shaded block and is intended to be typed or pasted into a terminal on the Raspberry Pi.</w:t>
      </w:r>
    </w:p>
    <w:p>
      <w:pPr>
        <w:pStyle w:val="ListBullet"/>
      </w:pPr>
      <w:r>
        <w:rPr>
          <w:b/>
        </w:rPr>
        <w:t>Bold</w:t>
      </w:r>
      <w:r>
        <w:t xml:space="preserve"> text marks interface elements, option names and values that must be chosen exactly.</w:t>
      </w:r>
    </w:p>
    <w:p>
      <w:pPr>
        <w:pStyle w:val="ListBullet"/>
      </w:pPr>
      <w:r>
        <w:rPr>
          <w:rFonts w:ascii="Consolas" w:hAnsi="Consolas"/>
          <w:color w:val="0B4A63"/>
          <w:sz w:val="19"/>
        </w:rPr>
        <w:t>Monospaced</w:t>
      </w:r>
      <w:r>
        <w:t xml:space="preserve"> text marks file paths, device nodes, flags and JSON fields.</w:t>
      </w:r>
    </w:p>
    <w:p>
      <w:pPr>
        <w:pStyle w:val="ListBullet"/>
      </w:pPr>
      <w:r>
        <w:t xml:space="preserve">Callouts flag information that changes the outcome of a step: </w:t>
      </w:r>
      <w:r>
        <w:rPr>
          <w:b/>
        </w:rPr>
        <w:t>Note</w:t>
      </w:r>
      <w:r>
        <w:t xml:space="preserve">, </w:t>
      </w:r>
      <w:r>
        <w:rPr>
          <w:b/>
        </w:rPr>
        <w:t>Important</w:t>
      </w:r>
      <w:r>
        <w:t xml:space="preserve"> and </w:t>
      </w:r>
      <w:r>
        <w:rPr>
          <w:b/>
        </w:rPr>
        <w:t>Verified</w:t>
      </w:r>
      <w:r>
        <w:t>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2E7D9A"/>
          <w:top w:val="single" w:sz="4" w:space="0" w:color="EAF3FA"/>
          <w:bottom w:val="single" w:sz="4" w:space="0" w:color="EAF3FA"/>
          <w:right w:val="single" w:sz="4" w:space="0" w:color="EAF3FA"/>
        </w:tblBorders>
      </w:tblPr>
      <w:tblGrid>
        <w:gridCol w:w="9412"/>
      </w:tblGrid>
      <w:tr>
        <w:tc>
          <w:tcPr>
            <w:tcW w:type="dxa" w:w="9411"/>
            <w:shd w:val="clear" w:color="auto" w:fill="EAF3FA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2E7D9A"/>
                <w:sz w:val="20"/>
              </w:rPr>
              <w:t>Scope.</w:t>
            </w:r>
            <w:r>
              <w:rPr>
                <w:sz w:val="20"/>
              </w:rPr>
              <w:t xml:space="preserve">  Card identifiers are the only data this system produces, and the system does not decide which person a card belongs to. User lookup remains the responsibility of the calling application.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/>
        <w:instrText xml:space="preserve">TOC \o "1-3" \h \z \u</w:instrText>
        <w:fldChar w:fldCharType="separate"/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1  Introduction</w:t>
      </w:r>
      <w:r>
        <w:rPr>
          <w:b/>
          <w:color w:val="10314F"/>
          <w:sz w:val="20"/>
        </w:rPr>
        <w:tab/>
        <w:t>5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1.1  Purpose</w:t>
      </w:r>
      <w:r>
        <w:rPr>
          <w:sz w:val="19"/>
        </w:rPr>
        <w:tab/>
        <w:t>5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1.2  Audience</w:t>
      </w:r>
      <w:r>
        <w:rPr>
          <w:sz w:val="19"/>
        </w:rPr>
        <w:tab/>
        <w:t>5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1.3  Terminology</w:t>
      </w:r>
      <w:r>
        <w:rPr>
          <w:sz w:val="19"/>
        </w:rPr>
        <w:tab/>
        <w:t>5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2  System overview</w:t>
      </w:r>
      <w:r>
        <w:rPr>
          <w:b/>
          <w:color w:val="10314F"/>
          <w:sz w:val="20"/>
        </w:rPr>
        <w:tab/>
        <w:t>6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2.1  Function</w:t>
      </w:r>
      <w:r>
        <w:rPr>
          <w:sz w:val="19"/>
        </w:rPr>
        <w:tab/>
        <w:t>6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2.2  Startup sequence</w:t>
      </w:r>
      <w:r>
        <w:rPr>
          <w:sz w:val="19"/>
        </w:rPr>
        <w:tab/>
        <w:t>6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2.3  Integration model</w:t>
      </w:r>
      <w:r>
        <w:rPr>
          <w:sz w:val="19"/>
        </w:rPr>
        <w:tab/>
        <w:t>6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3  Prerequisites</w:t>
      </w:r>
      <w:r>
        <w:rPr>
          <w:b/>
          <w:color w:val="10314F"/>
          <w:sz w:val="20"/>
        </w:rPr>
        <w:tab/>
        <w:t>7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3.1  Hardware</w:t>
      </w:r>
      <w:r>
        <w:rPr>
          <w:sz w:val="19"/>
        </w:rPr>
        <w:tab/>
        <w:t>7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3.2  Software</w:t>
      </w:r>
      <w:r>
        <w:rPr>
          <w:sz w:val="19"/>
        </w:rPr>
        <w:tab/>
        <w:t>7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3.3  Before you begin</w:t>
      </w:r>
      <w:r>
        <w:rPr>
          <w:sz w:val="19"/>
        </w:rPr>
        <w:tab/>
        <w:t>7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4  Enabling serial communication on Raspberry Pi OS</w:t>
      </w:r>
      <w:r>
        <w:rPr>
          <w:b/>
          <w:color w:val="10314F"/>
          <w:sz w:val="20"/>
        </w:rPr>
        <w:tab/>
        <w:t>8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4.1  Enable the serial port</w:t>
      </w:r>
      <w:r>
        <w:rPr>
          <w:sz w:val="19"/>
        </w:rPr>
        <w:tab/>
        <w:t>8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4.2  Verify the port</w:t>
      </w:r>
      <w:r>
        <w:rPr>
          <w:sz w:val="19"/>
        </w:rPr>
        <w:tab/>
        <w:t>8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4.3  Confirm the console is not holding the port</w:t>
      </w:r>
      <w:r>
        <w:rPr>
          <w:sz w:val="19"/>
        </w:rPr>
        <w:tab/>
        <w:t>9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4.4  Grant the logged-in user access (optional)</w:t>
      </w:r>
      <w:r>
        <w:rPr>
          <w:sz w:val="19"/>
        </w:rPr>
        <w:tab/>
        <w:t>9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5  Wiring, GPIO reference and mounting</w:t>
      </w:r>
      <w:r>
        <w:rPr>
          <w:b/>
          <w:color w:val="10314F"/>
          <w:sz w:val="20"/>
        </w:rPr>
        <w:tab/>
        <w:t>10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5.1  GPIO pinout reference</w:t>
      </w:r>
      <w:r>
        <w:rPr>
          <w:sz w:val="19"/>
        </w:rPr>
        <w:tab/>
        <w:t>10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5.2  Identifying the header</w:t>
      </w:r>
      <w:r>
        <w:rPr>
          <w:sz w:val="19"/>
        </w:rPr>
        <w:tab/>
        <w:t>11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5.3  Reader connection (UART)</w:t>
      </w:r>
      <w:r>
        <w:rPr>
          <w:sz w:val="19"/>
        </w:rPr>
        <w:tab/>
        <w:t>12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5.4  Level compatibility</w:t>
      </w:r>
      <w:r>
        <w:rPr>
          <w:sz w:val="19"/>
        </w:rPr>
        <w:tab/>
        <w:t>12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5.5  LED connection</w:t>
      </w:r>
      <w:r>
        <w:rPr>
          <w:sz w:val="19"/>
        </w:rPr>
        <w:tab/>
        <w:t>12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5.6  Physical mounting</w:t>
      </w:r>
      <w:r>
        <w:rPr>
          <w:sz w:val="19"/>
        </w:rPr>
        <w:tab/>
        <w:t>13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6  Installation</w:t>
      </w:r>
      <w:r>
        <w:rPr>
          <w:b/>
          <w:color w:val="10314F"/>
          <w:sz w:val="20"/>
        </w:rPr>
        <w:tab/>
        <w:t>15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6.1  Copy the project to the Raspberry Pi</w:t>
      </w:r>
      <w:r>
        <w:rPr>
          <w:sz w:val="19"/>
        </w:rPr>
        <w:tab/>
        <w:t>15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6.2  Run the installer</w:t>
      </w:r>
      <w:r>
        <w:rPr>
          <w:sz w:val="19"/>
        </w:rPr>
        <w:tab/>
        <w:t>15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6.3  Installer options</w:t>
      </w:r>
      <w:r>
        <w:rPr>
          <w:sz w:val="19"/>
        </w:rPr>
        <w:tab/>
        <w:t>16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6.4  What the installer does</w:t>
      </w:r>
      <w:r>
        <w:rPr>
          <w:sz w:val="19"/>
        </w:rPr>
        <w:tab/>
        <w:t>16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6.5  Re-running the installer</w:t>
      </w:r>
      <w:r>
        <w:rPr>
          <w:sz w:val="19"/>
        </w:rPr>
        <w:tab/>
        <w:t>17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7  Features and operating modes</w:t>
      </w:r>
      <w:r>
        <w:rPr>
          <w:b/>
          <w:color w:val="10314F"/>
          <w:sz w:val="20"/>
        </w:rPr>
        <w:tab/>
        <w:t>18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7.1  Output modes</w:t>
      </w:r>
      <w:r>
        <w:rPr>
          <w:sz w:val="19"/>
        </w:rPr>
        <w:tab/>
        <w:t>18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7.2  Status and error LEDs</w:t>
      </w:r>
      <w:r>
        <w:rPr>
          <w:sz w:val="19"/>
        </w:rPr>
        <w:tab/>
        <w:t>18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7.3  Status page</w:t>
      </w:r>
      <w:r>
        <w:rPr>
          <w:sz w:val="19"/>
        </w:rPr>
        <w:tab/>
        <w:t>18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7.4  Remote access and tokens</w:t>
      </w:r>
      <w:r>
        <w:rPr>
          <w:sz w:val="19"/>
        </w:rPr>
        <w:tab/>
        <w:t>19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7.5  Reader modes</w:t>
      </w:r>
      <w:r>
        <w:rPr>
          <w:sz w:val="19"/>
        </w:rPr>
        <w:tab/>
        <w:t>19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7.6  Offline dependency installation</w:t>
      </w:r>
      <w:r>
        <w:rPr>
          <w:sz w:val="19"/>
        </w:rPr>
        <w:tab/>
        <w:t>19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8  HTTP API reference</w:t>
      </w:r>
      <w:r>
        <w:rPr>
          <w:b/>
          <w:color w:val="10314F"/>
          <w:sz w:val="20"/>
        </w:rPr>
        <w:tab/>
        <w:t>21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8.1  Base URL and protocol</w:t>
      </w:r>
      <w:r>
        <w:rPr>
          <w:sz w:val="19"/>
        </w:rPr>
        <w:tab/>
        <w:t>21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8.2  Authentication and cross-origin policy</w:t>
      </w:r>
      <w:r>
        <w:rPr>
          <w:sz w:val="19"/>
        </w:rPr>
        <w:tab/>
        <w:t>21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8.3  Endpoint summary</w:t>
      </w:r>
      <w:r>
        <w:rPr>
          <w:sz w:val="19"/>
        </w:rPr>
        <w:tab/>
        <w:t>21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8.4  Endpoint reference</w:t>
      </w:r>
      <w:r>
        <w:rPr>
          <w:sz w:val="19"/>
        </w:rPr>
        <w:tab/>
        <w:t>22</w:t>
      </w:r>
    </w:p>
    <w:p>
      <w:pPr>
        <w:tabs>
          <w:tab w:pos="9411" w:val="right" w:leader="dot"/>
        </w:tabs>
        <w:spacing w:before="20" w:after="0"/>
        <w:ind w:left="709"/>
      </w:pPr>
      <w:r>
        <w:rPr>
          <w:sz w:val="20"/>
        </w:rPr>
        <w:t>8.4.1  GET /api/health</w:t>
      </w:r>
      <w:r>
        <w:rPr>
          <w:sz w:val="19"/>
        </w:rPr>
        <w:tab/>
        <w:t>22</w:t>
      </w:r>
    </w:p>
    <w:p>
      <w:pPr>
        <w:tabs>
          <w:tab w:pos="9411" w:val="right" w:leader="dot"/>
        </w:tabs>
        <w:spacing w:before="20" w:after="0"/>
        <w:ind w:left="709"/>
      </w:pPr>
      <w:r>
        <w:rPr>
          <w:sz w:val="20"/>
        </w:rPr>
        <w:t>8.4.2  GET /api/card</w:t>
      </w:r>
      <w:r>
        <w:rPr>
          <w:sz w:val="19"/>
        </w:rPr>
        <w:tab/>
        <w:t>22</w:t>
      </w:r>
    </w:p>
    <w:p>
      <w:pPr>
        <w:tabs>
          <w:tab w:pos="9411" w:val="right" w:leader="dot"/>
        </w:tabs>
        <w:spacing w:before="20" w:after="0"/>
        <w:ind w:left="709"/>
      </w:pPr>
      <w:r>
        <w:rPr>
          <w:sz w:val="20"/>
        </w:rPr>
        <w:t>8.4.3  POST /api/card/claim</w:t>
      </w:r>
      <w:r>
        <w:rPr>
          <w:sz w:val="19"/>
        </w:rPr>
        <w:tab/>
        <w:t>23</w:t>
      </w:r>
    </w:p>
    <w:p>
      <w:pPr>
        <w:tabs>
          <w:tab w:pos="9411" w:val="right" w:leader="dot"/>
        </w:tabs>
        <w:spacing w:before="20" w:after="0"/>
        <w:ind w:left="709"/>
      </w:pPr>
      <w:r>
        <w:rPr>
          <w:sz w:val="20"/>
        </w:rPr>
        <w:t>8.4.4  GET /api/events</w:t>
      </w:r>
      <w:r>
        <w:rPr>
          <w:sz w:val="19"/>
        </w:rPr>
        <w:tab/>
        <w:t>24</w:t>
      </w:r>
    </w:p>
    <w:p>
      <w:pPr>
        <w:tabs>
          <w:tab w:pos="9411" w:val="right" w:leader="dot"/>
        </w:tabs>
        <w:spacing w:before="20" w:after="0"/>
        <w:ind w:left="709"/>
      </w:pPr>
      <w:r>
        <w:rPr>
          <w:sz w:val="20"/>
        </w:rPr>
        <w:t>8.4.5  GET /api/last and GET /api/taps</w:t>
      </w:r>
      <w:r>
        <w:rPr>
          <w:sz w:val="19"/>
        </w:rPr>
        <w:tab/>
        <w:t>24</w:t>
      </w:r>
    </w:p>
    <w:p>
      <w:pPr>
        <w:tabs>
          <w:tab w:pos="9411" w:val="right" w:leader="dot"/>
        </w:tabs>
        <w:spacing w:before="20" w:after="0"/>
        <w:ind w:left="709"/>
      </w:pPr>
      <w:r>
        <w:rPr>
          <w:sz w:val="20"/>
        </w:rPr>
        <w:t>8.4.6  POST /api/mode</w:t>
      </w:r>
      <w:r>
        <w:rPr>
          <w:sz w:val="19"/>
        </w:rPr>
        <w:tab/>
        <w:t>24</w:t>
      </w:r>
    </w:p>
    <w:p>
      <w:pPr>
        <w:tabs>
          <w:tab w:pos="9411" w:val="right" w:leader="dot"/>
        </w:tabs>
        <w:spacing w:before="20" w:after="0"/>
        <w:ind w:left="709"/>
      </w:pPr>
      <w:r>
        <w:rPr>
          <w:sz w:val="20"/>
        </w:rPr>
        <w:t>8.4.7  GET and POST /api/led</w:t>
      </w:r>
      <w:r>
        <w:rPr>
          <w:sz w:val="19"/>
        </w:rPr>
        <w:tab/>
        <w:t>24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8.5  Card data model</w:t>
      </w:r>
      <w:r>
        <w:rPr>
          <w:sz w:val="19"/>
        </w:rPr>
        <w:tab/>
        <w:t>24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8.6  Timers</w:t>
      </w:r>
      <w:r>
        <w:rPr>
          <w:sz w:val="19"/>
        </w:rPr>
        <w:tab/>
        <w:t>25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8.7  Status codes</w:t>
      </w:r>
      <w:r>
        <w:rPr>
          <w:sz w:val="19"/>
        </w:rPr>
        <w:tab/>
        <w:t>26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8.8  Integration example</w:t>
      </w:r>
      <w:r>
        <w:rPr>
          <w:sz w:val="19"/>
        </w:rPr>
        <w:tab/>
        <w:t>26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8.9  Security considerations</w:t>
      </w:r>
      <w:r>
        <w:rPr>
          <w:sz w:val="19"/>
        </w:rPr>
        <w:tab/>
        <w:t>27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9  Verification and acceptance testing</w:t>
      </w:r>
      <w:r>
        <w:rPr>
          <w:b/>
          <w:color w:val="10314F"/>
          <w:sz w:val="20"/>
        </w:rPr>
        <w:tab/>
        <w:t>28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9.1  Acceptance checklist</w:t>
      </w:r>
      <w:r>
        <w:rPr>
          <w:sz w:val="19"/>
        </w:rPr>
        <w:tab/>
        <w:t>28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9.2  Step-by-step verification</w:t>
      </w:r>
      <w:r>
        <w:rPr>
          <w:sz w:val="19"/>
        </w:rPr>
        <w:tab/>
        <w:t>28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9.3  Verifying the LEDs</w:t>
      </w:r>
      <w:r>
        <w:rPr>
          <w:sz w:val="19"/>
        </w:rPr>
        <w:tab/>
        <w:t>29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10  Troubleshooting</w:t>
      </w:r>
      <w:r>
        <w:rPr>
          <w:b/>
          <w:color w:val="10314F"/>
          <w:sz w:val="20"/>
        </w:rPr>
        <w:tab/>
        <w:t>30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10.1  Serial and device</w:t>
      </w:r>
      <w:r>
        <w:rPr>
          <w:sz w:val="19"/>
        </w:rPr>
        <w:tab/>
        <w:t>30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10.2  Reading cards</w:t>
      </w:r>
      <w:r>
        <w:rPr>
          <w:sz w:val="19"/>
        </w:rPr>
        <w:tab/>
        <w:t>30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10.3  LED</w:t>
      </w:r>
      <w:r>
        <w:rPr>
          <w:sz w:val="19"/>
        </w:rPr>
        <w:tab/>
        <w:t>31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10.4  API</w:t>
      </w:r>
      <w:r>
        <w:rPr>
          <w:sz w:val="19"/>
        </w:rPr>
        <w:tab/>
        <w:t>31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11  Maintenance and operations</w:t>
      </w:r>
      <w:r>
        <w:rPr>
          <w:b/>
          <w:color w:val="10314F"/>
          <w:sz w:val="20"/>
        </w:rPr>
        <w:tab/>
        <w:t>31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11.1  Service management</w:t>
      </w:r>
      <w:r>
        <w:rPr>
          <w:sz w:val="19"/>
        </w:rPr>
        <w:tab/>
        <w:t>31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11.2  Applying updates</w:t>
      </w:r>
      <w:r>
        <w:rPr>
          <w:sz w:val="19"/>
        </w:rPr>
        <w:tab/>
        <w:t>32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11.3  Complete removal</w:t>
      </w:r>
      <w:r>
        <w:rPr>
          <w:sz w:val="19"/>
        </w:rPr>
        <w:tab/>
        <w:t>32</w:t>
      </w:r>
    </w:p>
    <w:p>
      <w:pPr>
        <w:tabs>
          <w:tab w:pos="9411" w:val="right" w:leader="dot"/>
        </w:tabs>
        <w:spacing w:before="20" w:after="0"/>
        <w:ind w:left="425"/>
      </w:pPr>
      <w:r>
        <w:rPr>
          <w:sz w:val="20"/>
        </w:rPr>
        <w:t>11.4  Backing up configuration</w:t>
      </w:r>
      <w:r>
        <w:rPr>
          <w:sz w:val="19"/>
        </w:rPr>
        <w:tab/>
        <w:t>32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Appendix A — Command-line reference</w:t>
      </w:r>
      <w:r>
        <w:rPr>
          <w:b/>
          <w:color w:val="10314F"/>
          <w:sz w:val="20"/>
        </w:rPr>
        <w:tab/>
        <w:t>33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Appendix B — Exit codes</w:t>
      </w:r>
      <w:r>
        <w:rPr>
          <w:b/>
          <w:color w:val="10314F"/>
          <w:sz w:val="20"/>
        </w:rPr>
        <w:tab/>
        <w:t>35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Appendix C — LED pin numbering</w:t>
      </w:r>
      <w:r>
        <w:rPr>
          <w:b/>
          <w:color w:val="10314F"/>
          <w:sz w:val="20"/>
        </w:rPr>
        <w:tab/>
        <w:t>35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Appendix D — Serial protocol</w:t>
      </w:r>
      <w:r>
        <w:rPr>
          <w:b/>
          <w:color w:val="10314F"/>
          <w:sz w:val="20"/>
        </w:rPr>
        <w:tab/>
        <w:t>36</w:t>
      </w:r>
    </w:p>
    <w:p>
      <w:pPr>
        <w:tabs>
          <w:tab w:pos="9411" w:val="right" w:leader="dot"/>
        </w:tabs>
        <w:spacing w:before="80" w:after="0"/>
        <w:ind w:left="113"/>
      </w:pPr>
      <w:r>
        <w:rPr>
          <w:b/>
          <w:color w:val="10314F"/>
          <w:sz w:val="21"/>
        </w:rPr>
        <w:t>Appendix E — Source layout</w:t>
      </w:r>
      <w:r>
        <w:rPr>
          <w:b/>
          <w:color w:val="10314F"/>
          <w:sz w:val="20"/>
        </w:rPr>
        <w:tab/>
        <w:t>36</w:t>
      </w:r>
      <w:r>
        <w:fldChar w:fldCharType="end"/>
      </w:r>
    </w:p>
    <w:p>
      <w:r>
        <w:rPr>
          <w:i/>
          <w:sz w:val="18"/>
        </w:rPr>
        <w:t>Page numbers refer to the printed page numbers in the footer.</w:t>
      </w:r>
    </w:p>
    <w:p>
      <w:r>
        <w:br w:type="page"/>
      </w:r>
    </w:p>
    <w:p>
      <w:pPr>
        <w:pStyle w:val="Heading1"/>
      </w:pPr>
      <w:r>
        <w:t>1  Introduction</w:t>
      </w:r>
    </w:p>
    <w:p>
      <w:pPr>
        <w:pStyle w:val="Heading2"/>
      </w:pPr>
      <w:r>
        <w:t>1.1  Purpose</w:t>
      </w:r>
    </w:p>
    <w:p>
      <w:r>
        <w:t>This document provides the procedure to install, configure and verify the RDM6300 card reader on a Raspberry Pi, and a complete reference for the HTTP API it exposes. Following it end to end produces a reader that reports card taps to a web application over the local network.</w:t>
      </w:r>
    </w:p>
    <w:p>
      <w:pPr>
        <w:pStyle w:val="Heading2"/>
      </w:pPr>
      <w:r>
        <w:t>1.2  Audience</w:t>
      </w:r>
    </w:p>
    <w:p>
      <w:r>
        <w:t>The document addresses two audiences:</w:t>
      </w:r>
    </w:p>
    <w:p>
      <w:pPr>
        <w:pStyle w:val="ListBullet"/>
      </w:pPr>
      <w:r>
        <w:rPr>
          <w:b/>
        </w:rPr>
        <w:t>Field engineers and technicians</w:t>
      </w:r>
      <w:r>
        <w:t xml:space="preserve"> installing the hardware and service. Sections 3 to 6 and 9 are sufficient.</w:t>
      </w:r>
    </w:p>
    <w:p>
      <w:pPr>
        <w:pStyle w:val="ListBullet"/>
      </w:pPr>
      <w:r>
        <w:rPr>
          <w:b/>
        </w:rPr>
        <w:t>Application developers</w:t>
      </w:r>
      <w:r>
        <w:t xml:space="preserve"> integrating with the reader. Sections 7 and 8 provide the interface contract.</w:t>
      </w:r>
    </w:p>
    <w:p>
      <w:pPr>
        <w:pStyle w:val="Heading2"/>
      </w:pPr>
      <w:r>
        <w:t>1.3  Terminology</w:t>
      </w:r>
    </w:p>
    <w:p>
      <w:pPr>
        <w:pStyle w:val="TableCaption"/>
      </w:pPr>
      <w:r>
        <w:t>Table 2 — Terminology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4706"/>
        <w:gridCol w:w="4706"/>
      </w:tblGrid>
      <w:tr>
        <w:trPr>
          <w:tblHeader w:val="true"/>
          <w:cantSplit w:val="true"/>
        </w:trPr>
        <w:tc>
          <w:tcPr>
            <w:tcW w:type="dxa" w:w="1757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765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rPr>
          <w:cantSplit w:val="true"/>
        </w:trPr>
        <w:tc>
          <w:tcPr>
            <w:tcW w:type="dxa" w:w="175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RDM6300</w:t>
            </w:r>
          </w:p>
        </w:tc>
        <w:tc>
          <w:tcPr>
            <w:tcW w:type="dxa" w:w="765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125 kHz RFID reader module. Transmit-only: it emits card frames on a serial line and never receives.</w:t>
            </w:r>
          </w:p>
        </w:tc>
      </w:tr>
      <w:tr>
        <w:trPr>
          <w:cantSplit w:val="true"/>
        </w:trPr>
        <w:tc>
          <w:tcPr>
            <w:tcW w:type="dxa" w:w="1757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EM4100</w:t>
            </w:r>
          </w:p>
        </w:tc>
        <w:tc>
          <w:tcPr>
            <w:tcW w:type="dxa" w:w="765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card format the reader understands. A card broadcasts a fixed 40-bit identifier.</w:t>
            </w:r>
          </w:p>
        </w:tc>
      </w:tr>
      <w:tr>
        <w:trPr>
          <w:cantSplit w:val="true"/>
        </w:trPr>
        <w:tc>
          <w:tcPr>
            <w:tcW w:type="dxa" w:w="175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Bridge</w:t>
            </w:r>
          </w:p>
        </w:tc>
        <w:tc>
          <w:tcPr>
            <w:tcW w:type="dxa" w:w="765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The HTTP service started by the </w:t>
            </w:r>
            <w:r>
              <w:rPr>
                <w:rFonts w:ascii="Consolas" w:hAnsi="Consolas"/>
                <w:color w:val="0B4A63"/>
                <w:sz w:val="18"/>
              </w:rPr>
              <w:t>--serve</w:t>
            </w:r>
            <w:r>
              <w:rPr>
                <w:sz w:val="19"/>
              </w:rPr>
              <w:t xml:space="preserve"> option. It publishes card taps to web clients.</w:t>
            </w:r>
          </w:p>
        </w:tc>
      </w:tr>
      <w:tr>
        <w:trPr>
          <w:cantSplit w:val="true"/>
        </w:trPr>
        <w:tc>
          <w:tcPr>
            <w:tcW w:type="dxa" w:w="1757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Latch</w:t>
            </w:r>
          </w:p>
        </w:tc>
        <w:tc>
          <w:tcPr>
            <w:tcW w:type="dxa" w:w="765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short period for which a tap is retained so a page that polls late still sees it.</w:t>
            </w:r>
          </w:p>
        </w:tc>
      </w:tr>
      <w:tr>
        <w:trPr>
          <w:cantSplit w:val="true"/>
        </w:trPr>
        <w:tc>
          <w:tcPr>
            <w:tcW w:type="dxa" w:w="175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Claim</w:t>
            </w:r>
          </w:p>
        </w:tc>
        <w:tc>
          <w:tcPr>
            <w:tcW w:type="dxa" w:w="765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A single-use action that consumes a latched tap for one authentication, so one tap cannot log in twice.</w:t>
            </w:r>
          </w:p>
        </w:tc>
      </w:tr>
      <w:tr>
        <w:trPr>
          <w:cantSplit w:val="true"/>
        </w:trPr>
        <w:tc>
          <w:tcPr>
            <w:tcW w:type="dxa" w:w="1757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Tap</w:t>
            </w:r>
          </w:p>
        </w:tc>
        <w:tc>
          <w:tcPr>
            <w:tcW w:type="dxa" w:w="765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One presentation and read of a card.</w:t>
            </w:r>
          </w:p>
        </w:tc>
      </w:tr>
      <w:tr>
        <w:trPr>
          <w:cantSplit w:val="true"/>
        </w:trPr>
        <w:tc>
          <w:tcPr>
            <w:tcW w:type="dxa" w:w="175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UART</w:t>
            </w:r>
          </w:p>
        </w:tc>
        <w:tc>
          <w:tcPr>
            <w:tcW w:type="dxa" w:w="765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The Pi's on-board serial port, exposed as </w:t>
            </w:r>
            <w:r>
              <w:rPr>
                <w:rFonts w:ascii="Consolas" w:hAnsi="Consolas"/>
                <w:color w:val="0B4A63"/>
                <w:sz w:val="18"/>
              </w:rPr>
              <w:t>/dev/serial0</w:t>
            </w:r>
            <w:r>
              <w:rPr>
                <w:sz w:val="19"/>
              </w:rPr>
              <w:t>.</w:t>
            </w:r>
          </w:p>
        </w:tc>
      </w:tr>
    </w:tbl>
    <w:p>
      <w:pPr>
        <w:spacing w:after="40"/>
      </w:pPr>
    </w:p>
    <w:p>
      <w:pPr>
        <w:pStyle w:val="Heading1"/>
      </w:pPr>
      <w:r>
        <w:t>2  System overview</w:t>
      </w:r>
    </w:p>
    <w:p>
      <w:pPr>
        <w:pStyle w:val="Heading2"/>
      </w:pPr>
      <w:r>
        <w:t>2.1  Function</w:t>
      </w:r>
    </w:p>
    <w:p>
      <w:r>
        <w:t xml:space="preserve">An RDM6300 module reads 125 kHz EM4100 cards and transmits each read as a serial frame. The application on the Raspberry Pi decodes those frames and either prints them, or — in </w:t>
      </w:r>
      <w:r>
        <w:rPr>
          <w:rFonts w:ascii="Consolas" w:hAnsi="Consolas"/>
          <w:color w:val="0B4A63"/>
          <w:sz w:val="19"/>
        </w:rPr>
        <w:t>--serve</w:t>
      </w:r>
      <w:r>
        <w:t xml:space="preserve"> mode — publishes them over HTTP so a web page can authenticate the tap.</w:t>
      </w:r>
    </w:p>
    <w:p>
      <w:r>
        <w:t xml:space="preserve">A card is reported </w:t>
      </w:r>
      <w:r>
        <w:rPr>
          <w:b/>
        </w:rPr>
        <w:t>once when presented</w:t>
      </w:r>
      <w:r>
        <w:t xml:space="preserve"> and </w:t>
      </w:r>
      <w:r>
        <w:rPr>
          <w:b/>
        </w:rPr>
        <w:t>once when removed</w:t>
      </w:r>
      <w:r>
        <w:t>. The reader library de-duplicates the repeated frames a card produces while it sits on the antenna.</w:t>
      </w:r>
    </w:p>
    <w:p>
      <w:pPr>
        <w:pStyle w:val="Heading2"/>
      </w:pPr>
      <w:r>
        <w:t>2.2  Startup sequence</w:t>
      </w:r>
    </w:p>
    <w:p>
      <w:r>
        <w:t>The application performs four steps at start-up: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1. </w:t>
      </w:r>
      <w:r>
        <w:rPr>
          <w:b/>
        </w:rPr>
        <w:t>Check dependencies.</w:t>
      </w:r>
      <w:r>
        <w:t xml:space="preserve">  If the </w:t>
      </w:r>
      <w:r>
        <w:rPr>
          <w:rFonts w:ascii="Consolas" w:hAnsi="Consolas"/>
          <w:color w:val="0B4A63"/>
          <w:sz w:val="19"/>
        </w:rPr>
        <w:t>rdm6300</w:t>
      </w:r>
      <w:r>
        <w:t xml:space="preserve"> or </w:t>
      </w:r>
      <w:r>
        <w:rPr>
          <w:rFonts w:ascii="Consolas" w:hAnsi="Consolas"/>
          <w:color w:val="0B4A63"/>
          <w:sz w:val="19"/>
        </w:rPr>
        <w:t>pyserial</w:t>
      </w:r>
      <w:r>
        <w:t xml:space="preserve"> libraries are missing they are installed from wheels bundled in the package, with no network access required.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2. </w:t>
      </w:r>
      <w:r>
        <w:rPr>
          <w:b/>
        </w:rPr>
        <w:t>Find the reader.</w:t>
      </w:r>
      <w:r>
        <w:t xml:space="preserve">  Resolve the serial port and open it, identifying a USB adapter by serial number or </w:t>
      </w:r>
      <w:r>
        <w:rPr>
          <w:rFonts w:ascii="Consolas" w:hAnsi="Consolas"/>
          <w:color w:val="0B4A63"/>
          <w:sz w:val="19"/>
        </w:rPr>
        <w:t>by-id</w:t>
      </w:r>
      <w:r>
        <w:t xml:space="preserve"> path rather than trusting </w:t>
      </w:r>
      <w:r>
        <w:rPr>
          <w:rFonts w:ascii="Consolas" w:hAnsi="Consolas"/>
          <w:color w:val="0B4A63"/>
          <w:sz w:val="19"/>
        </w:rPr>
        <w:t>ttyUSB0</w:t>
      </w:r>
      <w:r>
        <w:t>.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3. </w:t>
      </w:r>
      <w:r>
        <w:rPr>
          <w:b/>
        </w:rPr>
        <w:t>Start reading.</w:t>
      </w:r>
      <w:r>
        <w:t xml:space="preserve">  Read frames continuously; each valid frame becomes a card event.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4. </w:t>
      </w:r>
      <w:r>
        <w:rPr>
          <w:b/>
        </w:rPr>
        <w:t>Publish.</w:t>
      </w:r>
      <w:r>
        <w:t xml:space="preserve">  In </w:t>
      </w:r>
      <w:r>
        <w:rPr>
          <w:rFonts w:ascii="Consolas" w:hAnsi="Consolas"/>
          <w:color w:val="0B4A63"/>
          <w:sz w:val="19"/>
        </w:rPr>
        <w:t>--serve</w:t>
      </w:r>
      <w:r>
        <w:t xml:space="preserve"> mode the event is latched for the web client to claim.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2E7D9A"/>
          <w:top w:val="single" w:sz="4" w:space="0" w:color="EAF3FA"/>
          <w:bottom w:val="single" w:sz="4" w:space="0" w:color="EAF3FA"/>
          <w:right w:val="single" w:sz="4" w:space="0" w:color="EAF3FA"/>
        </w:tblBorders>
      </w:tblPr>
      <w:tblGrid>
        <w:gridCol w:w="9412"/>
      </w:tblGrid>
      <w:tr>
        <w:tc>
          <w:tcPr>
            <w:tcW w:type="dxa" w:w="9411"/>
            <w:shd w:val="clear" w:color="auto" w:fill="EAF3FA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2E7D9A"/>
                <w:sz w:val="20"/>
              </w:rPr>
              <w:t>Fail loudly.</w:t>
            </w:r>
            <w:r>
              <w:rPr>
                <w:sz w:val="20"/>
              </w:rPr>
              <w:t xml:space="preserve">  Steps 1 and 2 refuse to start half-configured and report the reason. A reader that silently selects the wrong port is treated as worse than one that declines to start.</w:t>
            </w:r>
          </w:p>
        </w:tc>
      </w:tr>
    </w:tbl>
    <w:p>
      <w:pPr>
        <w:spacing w:after="40"/>
      </w:pPr>
    </w:p>
    <w:p>
      <w:pPr>
        <w:pStyle w:val="Heading2"/>
      </w:pPr>
      <w:r>
        <w:t>2.3  Integration model</w:t>
      </w:r>
    </w:p>
    <w:p>
      <w:r>
        <w:t>The bridge is deliberately narrow: it reports card identifiers and nothing else. Resolving an identifier to a user, and granting a session, is the caller's job. The sequence below shows the full exchange.</w:t>
      </w:r>
    </w:p>
    <w:p>
      <w:pPr>
        <w:pStyle w:val="TableCaption"/>
        <w:spacing w:before="120" w:after="0"/>
      </w:pPr>
      <w:r>
        <w:t>Figure 1 — Tap-to-login sequence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Card            Reader service (Pi)          Web page            Your server</w:t>
      </w:r>
      <w:r>
        <w:br/>
      </w:r>
      <w:r>
        <w:t xml:space="preserve">  |                     |                       |                     |</w:t>
      </w:r>
      <w:r>
        <w:br/>
      </w:r>
      <w:r>
        <w:t xml:space="preserve">  |--- tap ------------&gt;|                       |                     |</w:t>
      </w:r>
      <w:r>
        <w:br/>
      </w:r>
      <w:r>
        <w:t xml:space="preserve">  |                     |-- latch tap (tap-ttl) |                     |</w:t>
      </w:r>
      <w:r>
        <w:br/>
      </w:r>
      <w:r>
        <w:t xml:space="preserve">  |                     |&lt;-- GET /api/card -----|                     |</w:t>
      </w:r>
      <w:r>
        <w:br/>
      </w:r>
      <w:r>
        <w:t xml:space="preserve">  |                     |--- {present, card} --&gt;|                     |</w:t>
      </w:r>
      <w:r>
        <w:br/>
      </w:r>
      <w:r>
        <w:t xml:space="preserve">  |                     |&lt;-- POST /api/card/claim                    |</w:t>
      </w:r>
      <w:r>
        <w:br/>
      </w:r>
      <w:r>
        <w:t xml:space="preserve">  |                     |--- {card, consumed} -&gt;|                     |</w:t>
      </w:r>
      <w:r>
        <w:br/>
      </w:r>
      <w:r>
        <w:t xml:space="preserve">  |                     |                       |--- POST /login ----&gt;|</w:t>
      </w:r>
      <w:r>
        <w:br/>
      </w:r>
      <w:r>
        <w:t xml:space="preserve">  |                     |                       |&lt;-- session ---------|</w:t>
      </w:r>
    </w:p>
    <w:p>
      <w:pPr>
        <w:pStyle w:val="Heading1"/>
      </w:pPr>
      <w:r>
        <w:t>3  Prerequisites</w:t>
      </w:r>
    </w:p>
    <w:p>
      <w:pPr>
        <w:pStyle w:val="Heading2"/>
      </w:pPr>
      <w:r>
        <w:t>3.1  Hardware</w:t>
      </w:r>
    </w:p>
    <w:p>
      <w:pPr>
        <w:pStyle w:val="TableCaption"/>
      </w:pPr>
      <w:r>
        <w:t>Table 3 — Bill of materials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249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Specification</w:t>
            </w:r>
          </w:p>
        </w:tc>
        <w:tc>
          <w:tcPr>
            <w:tcW w:type="dxa" w:w="5216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Raspberry Pi</w:t>
            </w:r>
          </w:p>
        </w:tc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Pi 1–5, any model</w:t>
            </w:r>
          </w:p>
        </w:tc>
        <w:tc>
          <w:tcPr>
            <w:tcW w:type="dxa" w:w="521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Pi 5 uses GPIO chip 4; earlier models use chip 0. Handled automatically.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RDM6300 reader</w:t>
            </w:r>
          </w:p>
        </w:tc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125 kHz, EM4100 cards</w:t>
            </w:r>
          </w:p>
        </w:tc>
        <w:tc>
          <w:tcPr>
            <w:tcW w:type="dxa" w:w="521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Supplied with a coil antenna.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Cards</w:t>
            </w:r>
          </w:p>
        </w:tc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EM4100 / 125 kHz</w:t>
            </w:r>
          </w:p>
        </w:tc>
        <w:tc>
          <w:tcPr>
            <w:tcW w:type="dxa" w:w="521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125 kHz only. 13.56 MHz (MIFARE) cards are not readable.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Status LED</w:t>
            </w:r>
          </w:p>
        </w:tc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5 mm, ~330 Ω resistor</w:t>
            </w:r>
          </w:p>
        </w:tc>
        <w:tc>
          <w:tcPr>
            <w:tcW w:type="dxa" w:w="521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Optional. GPIO 23 by default.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Error LED</w:t>
            </w:r>
          </w:p>
        </w:tc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5 mm, ~330 Ω resistor</w:t>
            </w:r>
          </w:p>
        </w:tc>
        <w:tc>
          <w:tcPr>
            <w:tcW w:type="dxa" w:w="521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Optional. GPIO 24 by default.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Level shifter</w:t>
            </w:r>
          </w:p>
        </w:tc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Divider or shifter</w:t>
            </w:r>
          </w:p>
        </w:tc>
        <w:tc>
          <w:tcPr>
            <w:tcW w:type="dxa" w:w="521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Strongly recommended. See section 5.4.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Power supply</w:t>
            </w:r>
          </w:p>
        </w:tc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5 V, 2.5 A or better</w:t>
            </w:r>
          </w:p>
        </w:tc>
        <w:tc>
          <w:tcPr>
            <w:tcW w:type="dxa" w:w="521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Per Raspberry Pi model.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microSD card</w:t>
            </w:r>
          </w:p>
        </w:tc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8 GB or larger</w:t>
            </w:r>
          </w:p>
        </w:tc>
        <w:tc>
          <w:tcPr>
            <w:tcW w:type="dxa" w:w="521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Raspberry Pi OS Bookworm or later.</w:t>
            </w:r>
          </w:p>
        </w:tc>
      </w:tr>
    </w:tbl>
    <w:p>
      <w:pPr>
        <w:spacing w:after="40"/>
      </w:pPr>
    </w:p>
    <w:p>
      <w:pPr>
        <w:pStyle w:val="Heading2"/>
      </w:pPr>
      <w:r>
        <w:t>3.2  Software</w:t>
      </w:r>
    </w:p>
    <w:p>
      <w:pPr>
        <w:pStyle w:val="ListBullet"/>
      </w:pPr>
      <w:r>
        <w:t>Raspberry Pi OS (Bookworm or later recommended; Bullseye is supported).</w:t>
      </w:r>
    </w:p>
    <w:p>
      <w:pPr>
        <w:pStyle w:val="ListBullet"/>
      </w:pPr>
      <w:r>
        <w:t>Python 3.8 or later, present in Raspberry Pi OS by default.</w:t>
      </w:r>
    </w:p>
    <w:p>
      <w:pPr>
        <w:pStyle w:val="ListBullet"/>
      </w:pPr>
      <w:r>
        <w:t xml:space="preserve">Network access is </w:t>
      </w:r>
      <w:r>
        <w:rPr>
          <w:b/>
        </w:rPr>
        <w:t>optional</w:t>
      </w:r>
      <w:r>
        <w:t>. All runtime dependencies ship inside the package.</w:t>
      </w:r>
    </w:p>
    <w:p>
      <w:pPr>
        <w:pStyle w:val="ListBullet"/>
      </w:pPr>
      <w:r>
        <w:t>Administrative (</w:t>
      </w:r>
      <w:r>
        <w:rPr>
          <w:rFonts w:ascii="Consolas" w:hAnsi="Consolas"/>
          <w:color w:val="0B4A63"/>
          <w:sz w:val="19"/>
        </w:rPr>
        <w:t>sudo</w:t>
      </w:r>
      <w:r>
        <w:t>) access on the Pi.</w:t>
      </w:r>
    </w:p>
    <w:p>
      <w:pPr>
        <w:pStyle w:val="Heading2"/>
      </w:pPr>
      <w:r>
        <w:t>3.3  Before you begin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Check</w:t>
            </w:r>
          </w:p>
        </w:tc>
        <w:tc>
          <w:tcPr>
            <w:tcW w:type="dxa" w:w="3742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Command</w:t>
            </w:r>
          </w:p>
        </w:tc>
        <w:tc>
          <w:tcPr>
            <w:tcW w:type="dxa" w:w="3402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Expected</w:t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Operating system</w:t>
            </w:r>
          </w:p>
        </w:tc>
        <w:tc>
          <w:tcPr>
            <w:tcW w:type="dxa" w:w="374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cat /etc/os-release | head -2</w:t>
            </w:r>
          </w:p>
        </w:tc>
        <w:tc>
          <w:tcPr>
            <w:tcW w:type="dxa" w:w="340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Debian/Raspberry Pi OS release name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Python version</w:t>
            </w:r>
          </w:p>
        </w:tc>
        <w:tc>
          <w:tcPr>
            <w:tcW w:type="dxa" w:w="374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python3 --version</w:t>
            </w:r>
          </w:p>
        </w:tc>
        <w:tc>
          <w:tcPr>
            <w:tcW w:type="dxa" w:w="340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3.8 or later</w:t>
            </w:r>
          </w:p>
        </w:tc>
      </w:tr>
      <w:tr>
        <w:trPr>
          <w:cantSplit w:val="true"/>
        </w:trPr>
        <w:tc>
          <w:tcPr>
            <w:tcW w:type="dxa" w:w="226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Administrative access</w:t>
            </w:r>
          </w:p>
        </w:tc>
        <w:tc>
          <w:tcPr>
            <w:tcW w:type="dxa" w:w="374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sudo -v</w:t>
            </w:r>
          </w:p>
        </w:tc>
        <w:tc>
          <w:tcPr>
            <w:tcW w:type="dxa" w:w="340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No error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GPIO group present</w:t>
            </w:r>
          </w:p>
        </w:tc>
        <w:tc>
          <w:tcPr>
            <w:tcW w:type="dxa" w:w="374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getent group gpio</w:t>
            </w:r>
          </w:p>
        </w:tc>
        <w:tc>
          <w:tcPr>
            <w:tcW w:type="dxa" w:w="340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A </w:t>
            </w:r>
            <w:r>
              <w:rPr>
                <w:rFonts w:ascii="Consolas" w:hAnsi="Consolas"/>
                <w:color w:val="0B4A63"/>
                <w:sz w:val="18"/>
              </w:rPr>
              <w:t>gpio</w:t>
            </w:r>
            <w:r>
              <w:rPr>
                <w:sz w:val="19"/>
              </w:rPr>
              <w:t xml:space="preserve"> entry (Bookworm+)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4  Enabling serial communication on Raspberry Pi OS</w:t>
      </w:r>
    </w:p>
    <w:p>
      <w:r>
        <w:t xml:space="preserve">The reader is connected to the Pi's on-board UART. That interface is disabled by default on Raspberry Pi OS, and </w:t>
      </w:r>
      <w:r>
        <w:rPr>
          <w:rFonts w:ascii="Consolas" w:hAnsi="Consolas"/>
          <w:color w:val="0B4A63"/>
          <w:sz w:val="19"/>
        </w:rPr>
        <w:t>/dev/serial0</w:t>
      </w:r>
      <w:r>
        <w:t xml:space="preserve"> does not exist until it is switched on. This section is a prerequisite for the installation in section 6.</w:t>
      </w:r>
    </w:p>
    <w:p>
      <w:pPr>
        <w:pStyle w:val="Heading2"/>
      </w:pPr>
      <w:r>
        <w:t>4.1  Enable the serial port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1. </w:t>
      </w:r>
      <w:r>
        <w:rPr>
          <w:b/>
        </w:rPr>
        <w:t>Open the configuration tool.</w:t>
      </w:r>
      <w:r>
        <w:t xml:space="preserve">  Run </w:t>
      </w:r>
      <w:r>
        <w:rPr>
          <w:rFonts w:ascii="Consolas" w:hAnsi="Consolas"/>
          <w:color w:val="0B4A63"/>
          <w:sz w:val="19"/>
        </w:rPr>
        <w:t>sudo raspi-config</w:t>
      </w:r>
      <w:r>
        <w:t xml:space="preserve"> on the Pi.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2. </w:t>
      </w:r>
      <w:r>
        <w:rPr>
          <w:b/>
        </w:rPr>
        <w:t>Select **Interface Options**, then **Serial Port**.</w:t>
      </w:r>
      <w:r>
        <w:t xml:space="preserve">  Menu numbering differs between releases, so navigate by name rather than by position.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3. </w:t>
      </w:r>
      <w:r>
        <w:rPr>
          <w:b/>
        </w:rPr>
        <w:t>Answer the first question **No**.</w:t>
      </w:r>
      <w:r>
        <w:t xml:space="preserve">  "Would you like a login shell to be accessible over serial?" A login shell occupies the port and prevents the reader from using it.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4. </w:t>
      </w:r>
      <w:r>
        <w:rPr>
          <w:b/>
        </w:rPr>
        <w:t>Answer the second question **Yes**.</w:t>
      </w:r>
      <w:r>
        <w:t xml:space="preserve">  "Would you like the serial port hardware to be enabled?"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5. </w:t>
      </w:r>
      <w:r>
        <w:rPr>
          <w:b/>
        </w:rPr>
        <w:t>Reboot.</w:t>
      </w:r>
      <w:r>
        <w:t xml:space="preserve">  Run </w:t>
      </w:r>
      <w:r>
        <w:rPr>
          <w:rFonts w:ascii="Consolas" w:hAnsi="Consolas"/>
          <w:color w:val="0B4A63"/>
          <w:sz w:val="19"/>
        </w:rPr>
        <w:t>sudo reboot</w:t>
      </w:r>
      <w:r>
        <w:t xml:space="preserve"> and allow the Pi to restart.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C77700"/>
          <w:top w:val="single" w:sz="4" w:space="0" w:color="FDF3E3"/>
          <w:bottom w:val="single" w:sz="4" w:space="0" w:color="FDF3E3"/>
          <w:right w:val="single" w:sz="4" w:space="0" w:color="FDF3E3"/>
        </w:tblBorders>
      </w:tblPr>
      <w:tblGrid>
        <w:gridCol w:w="9412"/>
      </w:tblGrid>
      <w:tr>
        <w:tc>
          <w:tcPr>
            <w:tcW w:type="dxa" w:w="9411"/>
            <w:shd w:val="clear" w:color="auto" w:fill="FDF3E3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C77700"/>
                <w:sz w:val="20"/>
              </w:rPr>
              <w:t>Important — both answers matter.</w:t>
            </w:r>
            <w:r>
              <w:rPr>
                <w:sz w:val="20"/>
              </w:rPr>
              <w:t xml:space="preserve">  Answering </w:t>
            </w:r>
            <w:r>
              <w:rPr>
                <w:b/>
                <w:sz w:val="20"/>
              </w:rPr>
              <w:t>Yes</w:t>
            </w:r>
            <w:r>
              <w:rPr>
                <w:sz w:val="20"/>
              </w:rPr>
              <w:t xml:space="preserve"> to the login shell is the most common cause of a reader that opens the port and then never sees a card, or reports the device as not found.</w:t>
            </w:r>
          </w:p>
        </w:tc>
      </w:tr>
    </w:tbl>
    <w:p>
      <w:pPr>
        <w:spacing w:after="40"/>
      </w:pPr>
    </w:p>
    <w:p>
      <w:pPr>
        <w:pStyle w:val="Heading2"/>
      </w:pPr>
      <w:r>
        <w:t>4.2  Verify the port</w:t>
      </w:r>
    </w:p>
    <w:p>
      <w:r>
        <w:t>After the reboot, confirm the device node exists: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ls -l /dev/serial0 /dev/rdm-reader 2&gt;&amp;1</w:t>
      </w:r>
    </w:p>
    <w:p>
      <w:pPr>
        <w:pStyle w:val="TableCaption"/>
      </w:pPr>
      <w:r>
        <w:t>Table 4 — Interpreting the device nodes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3175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Result</w:t>
            </w:r>
          </w:p>
        </w:tc>
        <w:tc>
          <w:tcPr>
            <w:tcW w:type="dxa" w:w="362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Meaning</w:t>
            </w:r>
          </w:p>
        </w:tc>
        <w:tc>
          <w:tcPr>
            <w:tcW w:type="dxa" w:w="260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Device to pass</w:t>
            </w:r>
          </w:p>
        </w:tc>
      </w:tr>
      <w:tr>
        <w:trPr>
          <w:cantSplit w:val="true"/>
        </w:trPr>
        <w:tc>
          <w:tcPr>
            <w:tcW w:type="dxa" w:w="317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/dev/serial0 -&gt; ttyAMA0</w:t>
            </w:r>
            <w:r>
              <w:rPr>
                <w:sz w:val="19"/>
              </w:rPr>
              <w:t xml:space="preserve"> (or </w:t>
            </w:r>
            <w:r>
              <w:rPr>
                <w:rFonts w:ascii="Consolas" w:hAnsi="Consolas"/>
                <w:color w:val="0B4A63"/>
                <w:sz w:val="18"/>
              </w:rPr>
              <w:t>ttyS0</w:t>
            </w:r>
            <w:r>
              <w:rPr>
                <w:sz w:val="19"/>
              </w:rPr>
              <w:t>)</w:t>
            </w:r>
          </w:p>
        </w:tc>
        <w:tc>
          <w:tcPr>
            <w:tcW w:type="dxa" w:w="3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On-board UART, header pins 8 / 10</w:t>
            </w:r>
          </w:p>
        </w:tc>
        <w:tc>
          <w:tcPr>
            <w:tcW w:type="dxa" w:w="260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/dev/serial0</w:t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/dev/rdm-reader</w:t>
            </w:r>
          </w:p>
        </w:tc>
        <w:tc>
          <w:tcPr>
            <w:tcW w:type="dxa" w:w="36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USB-to-serial adapter</w:t>
            </w:r>
          </w:p>
        </w:tc>
        <w:tc>
          <w:tcPr>
            <w:tcW w:type="dxa" w:w="260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/dev/rdm-reader</w:t>
            </w:r>
          </w:p>
        </w:tc>
      </w:tr>
      <w:tr>
        <w:trPr>
          <w:cantSplit w:val="true"/>
        </w:trPr>
        <w:tc>
          <w:tcPr>
            <w:tcW w:type="dxa" w:w="317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No such file or directory</w:t>
            </w:r>
          </w:p>
        </w:tc>
        <w:tc>
          <w:tcPr>
            <w:tcW w:type="dxa" w:w="3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Nothing openable yet — see section 10</w:t>
            </w:r>
          </w:p>
        </w:tc>
        <w:tc>
          <w:tcPr>
            <w:tcW w:type="dxa" w:w="260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Investigate first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2E7D9A"/>
          <w:top w:val="single" w:sz="4" w:space="0" w:color="EAF3FA"/>
          <w:bottom w:val="single" w:sz="4" w:space="0" w:color="EAF3FA"/>
          <w:right w:val="single" w:sz="4" w:space="0" w:color="EAF3FA"/>
        </w:tblBorders>
      </w:tblPr>
      <w:tblGrid>
        <w:gridCol w:w="9412"/>
      </w:tblGrid>
      <w:tr>
        <w:tc>
          <w:tcPr>
            <w:tcW w:type="dxa" w:w="9411"/>
            <w:shd w:val="clear" w:color="auto" w:fill="EAF3FA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2E7D9A"/>
                <w:sz w:val="20"/>
              </w:rPr>
              <w:t>The two are mutually exclusive.</w:t>
            </w:r>
            <w:r>
              <w:rPr>
                <w:sz w:val="20"/>
              </w:rPr>
              <w:t xml:space="preserve">  </w:t>
            </w:r>
            <w:r>
              <w:rPr>
                <w:rFonts w:ascii="Consolas" w:hAnsi="Consolas"/>
                <w:color w:val="0B4A63"/>
                <w:sz w:val="20"/>
              </w:rPr>
              <w:t>/dev/rdm-reader</w:t>
            </w:r>
            <w:r>
              <w:rPr>
                <w:sz w:val="20"/>
              </w:rPr>
              <w:t xml:space="preserve"> is created by a udev rule that matches a </w:t>
            </w:r>
            <w:r>
              <w:rPr>
                <w:b/>
                <w:sz w:val="20"/>
              </w:rPr>
              <w:t>USB</w:t>
            </w:r>
            <w:r>
              <w:rPr>
                <w:sz w:val="20"/>
              </w:rPr>
              <w:t xml:space="preserve"> bridge chip, so it can never exist for the on-board UART. A service configured with the wrong value exits with code 1 on every start.</w:t>
            </w:r>
          </w:p>
        </w:tc>
      </w:tr>
    </w:tbl>
    <w:p>
      <w:pPr>
        <w:spacing w:after="40"/>
      </w:pPr>
    </w:p>
    <w:p>
      <w:pPr>
        <w:pStyle w:val="Heading2"/>
      </w:pPr>
      <w:r>
        <w:t>4.3  Confirm the console is not holding the port</w:t>
      </w:r>
    </w:p>
    <w:p>
      <w:r>
        <w:t>If a serial console is still attached, the reader receives nothing. Check both of the following: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sudo systemctl is-active serial-getty@ttyAMA0.service   # must NOT be active</w:t>
      </w:r>
      <w:r>
        <w:br/>
      </w:r>
      <w:r>
        <w:t>grep -o 'console=[^ ]*' /boot/firmware/cmdline.txt      # must NOT reference serial0</w:t>
      </w:r>
    </w:p>
    <w:p>
      <w:r>
        <w:t xml:space="preserve">If either check fails, re-run </w:t>
      </w:r>
      <w:r>
        <w:rPr>
          <w:rFonts w:ascii="Consolas" w:hAnsi="Consolas"/>
          <w:color w:val="0B4A63"/>
          <w:sz w:val="19"/>
        </w:rPr>
        <w:t>sudo raspi-config</w:t>
      </w:r>
      <w:r>
        <w:t xml:space="preserve"> and confirm the answers in section 4.1, then reboot.</w:t>
      </w:r>
    </w:p>
    <w:p>
      <w:pPr>
        <w:pStyle w:val="Heading2"/>
      </w:pPr>
      <w:r>
        <w:t>4.4  Grant the logged-in user access (optional)</w:t>
      </w:r>
    </w:p>
    <w:p>
      <w:r>
        <w:t>Useful when running the application by hand rather than as a service. The installer grants the *service* account this group automatically.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sudo usermod -aG dialout $USER   # then log out and back in</w:t>
      </w:r>
    </w:p>
    <w:p>
      <w:r>
        <w:br w:type="page"/>
      </w:r>
    </w:p>
    <w:p>
      <w:pPr>
        <w:pStyle w:val="Heading1"/>
      </w:pPr>
      <w:r>
        <w:t>5  Wiring, GPIO reference and mounting</w:t>
      </w:r>
    </w:p>
    <w:p>
      <w:r>
        <w:t xml:space="preserve">The RDM6300 communicates over plain serial at </w:t>
      </w:r>
      <w:r>
        <w:rPr>
          <w:b/>
        </w:rPr>
        <w:t>9600 baud, 8N1</w:t>
      </w:r>
      <w:r>
        <w:t>. This section maps the physical header, the reader connection and the optional LEDs, and shows the mechanical mounting.</w:t>
      </w:r>
    </w:p>
    <w:p>
      <w:pPr>
        <w:pStyle w:val="Heading2"/>
      </w:pPr>
      <w:r>
        <w:t>5.1  GPIO pinout reference</w:t>
      </w:r>
    </w:p>
    <w:p>
      <w:pPr>
        <w:keepNext/>
        <w:spacing w:before="120" w:after="0"/>
        <w:jc w:val="center"/>
      </w:pPr>
      <w:r>
        <w:drawing>
          <wp:inline xmlns:a="http://schemas.openxmlformats.org/drawingml/2006/main" xmlns:pic="http://schemas.openxmlformats.org/drawingml/2006/picture">
            <wp:extent cx="4500000" cy="44639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pinou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44639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t>Figure 2 — Raspberry Pi 40-pin GPIO header layout (pinout_layout.png). BCM GPIO numbers are shown inside the header; physical pin numbers are shown outside.</w:t>
      </w:r>
    </w:p>
    <w:p>
      <w:pPr>
        <w:pStyle w:val="Heading3"/>
      </w:pPr>
      <w:r>
        <w:t>5.1.1  Connections used by this reader</w:t>
      </w:r>
    </w:p>
    <w:p>
      <w:r>
        <w:t>Figure 3 marks the pins this installation uses on the header diagram supplied with the product. The legend below it repeats the mapping in text.</w:t>
      </w:r>
    </w:p>
    <w:p>
      <w:pPr>
        <w:keepNext/>
        <w:spacing w:before="12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53056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gpio-annotate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5305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t>Figure 3 — Annotated header diagram (rpi+gpio.png). Boxed labels and header markers show the reader's data, power, ground and LED connections; pins shown in grey are not used.</w:t>
      </w:r>
    </w:p>
    <w:p>
      <w:pPr>
        <w:pStyle w:val="Heading2"/>
      </w:pPr>
      <w:r>
        <w:t>5.2  Identifying the header</w:t>
      </w:r>
    </w:p>
    <w:p>
      <w:r>
        <w:t>Locate physical pin 1, marked by the square pad at the corner of the header nearest the microSD slot. Standard Pi models present 40 pins in two rows of 20.</w:t>
      </w:r>
    </w:p>
    <w:p>
      <w:pPr>
        <w:keepNext/>
        <w:spacing w:before="12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205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head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05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t>Figure 4 — Raspberry Pi board with the GPIO header identified</w:t>
      </w:r>
    </w:p>
    <w:p>
      <w:pPr>
        <w:pStyle w:val="Heading2"/>
      </w:pPr>
      <w:r>
        <w:t>5.3  Reader connection (UART)</w:t>
      </w:r>
    </w:p>
    <w:p>
      <w:pPr>
        <w:pStyle w:val="TableCaption"/>
      </w:pPr>
      <w:r>
        <w:t>Table 5 — RDM6300 to Raspberry Pi header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2353"/>
        <w:gridCol w:w="2353"/>
        <w:gridCol w:w="2353"/>
        <w:gridCol w:w="2353"/>
      </w:tblGrid>
      <w:tr>
        <w:trPr>
          <w:tblHeader w:val="true"/>
          <w:cantSplit w:val="true"/>
        </w:trPr>
        <w:tc>
          <w:tcPr>
            <w:tcW w:type="dxa" w:w="181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RDM6300</w:t>
            </w:r>
          </w:p>
        </w:tc>
        <w:tc>
          <w:tcPr>
            <w:tcW w:type="dxa" w:w="249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Pi pin</w:t>
            </w:r>
          </w:p>
        </w:tc>
        <w:tc>
          <w:tcPr>
            <w:tcW w:type="dxa" w:w="3175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Signal</w:t>
            </w:r>
          </w:p>
        </w:tc>
        <w:tc>
          <w:tcPr>
            <w:tcW w:type="dxa" w:w="192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Direction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VCC (5 V)</w:t>
            </w:r>
          </w:p>
        </w:tc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317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5 V power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Pi → reader</w:t>
            </w:r>
          </w:p>
        </w:tc>
      </w:tr>
      <w:tr>
        <w:trPr>
          <w:cantSplit w:val="true"/>
        </w:trPr>
        <w:tc>
          <w:tcPr>
            <w:tcW w:type="dxa" w:w="181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GND</w:t>
            </w:r>
          </w:p>
        </w:tc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type="dxa" w:w="317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Ground — must be common</w:t>
            </w:r>
          </w:p>
        </w:tc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—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TX</w:t>
            </w:r>
          </w:p>
        </w:tc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10</w:t>
            </w:r>
            <w:r>
              <w:rPr>
                <w:sz w:val="19"/>
              </w:rPr>
              <w:t xml:space="preserve"> (GPIO 15, RXD)</w:t>
            </w:r>
          </w:p>
        </w:tc>
        <w:tc>
          <w:tcPr>
            <w:tcW w:type="dxa" w:w="317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Card data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reader → Pi</w:t>
            </w:r>
          </w:p>
        </w:tc>
      </w:tr>
      <w:tr>
        <w:trPr>
          <w:cantSplit w:val="true"/>
        </w:trPr>
        <w:tc>
          <w:tcPr>
            <w:tcW w:type="dxa" w:w="181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RX</w:t>
            </w:r>
          </w:p>
        </w:tc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8 (GPIO 14, TXD)</w:t>
            </w:r>
          </w:p>
        </w:tc>
        <w:tc>
          <w:tcPr>
            <w:tcW w:type="dxa" w:w="317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Not used</w:t>
            </w:r>
          </w:p>
        </w:tc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—</w:t>
            </w:r>
          </w:p>
        </w:tc>
      </w:tr>
    </w:tbl>
    <w:p>
      <w:pPr>
        <w:spacing w:after="40"/>
      </w:pPr>
    </w:p>
    <w:p>
      <w:r>
        <w:t xml:space="preserve">The reader is </w:t>
      </w:r>
      <w:r>
        <w:rPr>
          <w:b/>
        </w:rPr>
        <w:t>transmit-only</w:t>
      </w:r>
      <w:r>
        <w:t>: it emits frames continuously and never reads. Only pin 10 carries data, and the Pi's TX line on pin 8 has nothing to send.</w:t>
      </w:r>
    </w:p>
    <w:p>
      <w:pPr>
        <w:pStyle w:val="Heading2"/>
      </w:pPr>
      <w:r>
        <w:t>5.4  Level compatibility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C77700"/>
          <w:top w:val="single" w:sz="4" w:space="0" w:color="FDF3E3"/>
          <w:bottom w:val="single" w:sz="4" w:space="0" w:color="FDF3E3"/>
          <w:right w:val="single" w:sz="4" w:space="0" w:color="FDF3E3"/>
        </w:tblBorders>
      </w:tblPr>
      <w:tblGrid>
        <w:gridCol w:w="9412"/>
      </w:tblGrid>
      <w:tr>
        <w:tc>
          <w:tcPr>
            <w:tcW w:type="dxa" w:w="9411"/>
            <w:shd w:val="clear" w:color="auto" w:fill="FDF3E3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C77700"/>
                <w:sz w:val="20"/>
              </w:rPr>
              <w:t>Important — voltage levels.</w:t>
            </w:r>
            <w:r>
              <w:rPr>
                <w:sz w:val="20"/>
              </w:rPr>
              <w:t xml:space="preserve">  The RDM6300 TX output is </w:t>
            </w:r>
            <w:r>
              <w:rPr>
                <w:b/>
                <w:sz w:val="20"/>
              </w:rPr>
              <w:t>5 V TTL</w:t>
            </w:r>
            <w:r>
              <w:rPr>
                <w:sz w:val="20"/>
              </w:rPr>
              <w:t xml:space="preserve">, while GPIO 15 is a </w:t>
            </w:r>
            <w:r>
              <w:rPr>
                <w:b/>
                <w:sz w:val="20"/>
              </w:rPr>
              <w:t>3.3 V</w:t>
            </w:r>
            <w:r>
              <w:rPr>
                <w:sz w:val="20"/>
              </w:rPr>
              <w:t xml:space="preserve"> input. Driving it directly often appears to work but stresses the pin. Use a divider (for example 1 kΩ in series and 2 kΩ to ground) or a level shifter on the reader TX → pin 10 line.</w:t>
            </w:r>
          </w:p>
        </w:tc>
      </w:tr>
    </w:tbl>
    <w:p>
      <w:pPr>
        <w:spacing w:after="40"/>
      </w:pPr>
    </w:p>
    <w:p>
      <w:pPr>
        <w:pStyle w:val="Heading2"/>
      </w:pPr>
      <w:r>
        <w:t>5.5  LED connection</w:t>
      </w:r>
    </w:p>
    <w:p>
      <w:r>
        <w:t xml:space="preserve">Both LEDs are optional; the reader functions without them. Each LED is wired </w:t>
      </w:r>
      <w:r>
        <w:rPr>
          <w:b/>
        </w:rPr>
        <w:t>anode → GPIO pin through a ~330 Ω resistor</w:t>
      </w:r>
      <w:r>
        <w:t xml:space="preserve">, </w:t>
      </w:r>
      <w:r>
        <w:rPr>
          <w:b/>
        </w:rPr>
        <w:t>cathode → GND</w:t>
      </w:r>
      <w:r>
        <w:t>.</w:t>
      </w:r>
    </w:p>
    <w:p>
      <w:pPr>
        <w:pStyle w:val="TableCaption"/>
      </w:pPr>
      <w:r>
        <w:t>Table 6 — LED assignments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2353"/>
        <w:gridCol w:w="2353"/>
        <w:gridCol w:w="2353"/>
        <w:gridCol w:w="2353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LED</w:t>
            </w:r>
          </w:p>
        </w:tc>
        <w:tc>
          <w:tcPr>
            <w:tcW w:type="dxa" w:w="249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Default GPIO (BCM)</w:t>
            </w:r>
          </w:p>
        </w:tc>
        <w:tc>
          <w:tcPr>
            <w:tcW w:type="dxa" w:w="192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Physical pin</w:t>
            </w:r>
          </w:p>
        </w:tc>
        <w:tc>
          <w:tcPr>
            <w:tcW w:type="dxa" w:w="328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Indicates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Status</w:t>
            </w:r>
          </w:p>
        </w:tc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23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16</w:t>
            </w:r>
          </w:p>
        </w:tc>
        <w:tc>
          <w:tcPr>
            <w:tcW w:type="dxa" w:w="328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A card is on the reader (presence mode)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Error</w:t>
            </w:r>
          </w:p>
        </w:tc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24</w:t>
            </w:r>
          </w:p>
        </w:tc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18</w:t>
            </w:r>
          </w:p>
        </w:tc>
        <w:tc>
          <w:tcPr>
            <w:tcW w:type="dxa" w:w="328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A read failed (checksum mismatch)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C77700"/>
          <w:top w:val="single" w:sz="4" w:space="0" w:color="FDF3E3"/>
          <w:bottom w:val="single" w:sz="4" w:space="0" w:color="FDF3E3"/>
          <w:right w:val="single" w:sz="4" w:space="0" w:color="FDF3E3"/>
        </w:tblBorders>
      </w:tblPr>
      <w:tblGrid>
        <w:gridCol w:w="9412"/>
      </w:tblGrid>
      <w:tr>
        <w:tc>
          <w:tcPr>
            <w:tcW w:type="dxa" w:w="9411"/>
            <w:shd w:val="clear" w:color="auto" w:fill="FDF3E3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C77700"/>
                <w:sz w:val="20"/>
              </w:rPr>
              <w:t>BCM number, not header pin.</w:t>
            </w:r>
            <w:r>
              <w:rPr>
                <w:sz w:val="20"/>
              </w:rPr>
              <w:t xml:space="preserve">  The </w:t>
            </w:r>
            <w:r>
              <w:rPr>
                <w:rFonts w:ascii="Consolas" w:hAnsi="Consolas"/>
                <w:color w:val="0B4A63"/>
                <w:sz w:val="20"/>
              </w:rPr>
              <w:t>--led-pin</w:t>
            </w:r>
            <w:r>
              <w:rPr>
                <w:sz w:val="20"/>
              </w:rPr>
              <w:t xml:space="preserve"> option takes the </w:t>
            </w:r>
            <w:r>
              <w:rPr>
                <w:b/>
                <w:sz w:val="20"/>
              </w:rPr>
              <w:t>BCM GPIO</w:t>
            </w:r>
            <w:r>
              <w:rPr>
                <w:sz w:val="20"/>
              </w:rPr>
              <w:t xml:space="preserve"> number. The default </w:t>
            </w:r>
            <w:r>
              <w:rPr>
                <w:rFonts w:ascii="Consolas" w:hAnsi="Consolas"/>
                <w:color w:val="0B4A63"/>
                <w:sz w:val="20"/>
              </w:rPr>
              <w:t>23</w:t>
            </w:r>
            <w:r>
              <w:rPr>
                <w:sz w:val="20"/>
              </w:rPr>
              <w:t xml:space="preserve"> corresponds to </w:t>
            </w:r>
            <w:r>
              <w:rPr>
                <w:b/>
                <w:sz w:val="20"/>
              </w:rPr>
              <w:t>physical pin 16</w:t>
            </w:r>
            <w:r>
              <w:rPr>
                <w:sz w:val="20"/>
              </w:rPr>
              <w:t>, not physical pin 23. Confusing the two is the single most common cause of a dark LED with no error reported. The mapping is given in Appendix C.</w:t>
            </w:r>
          </w:p>
        </w:tc>
      </w:tr>
    </w:tbl>
    <w:p>
      <w:pPr>
        <w:spacing w:after="40"/>
      </w:pPr>
    </w:p>
    <w:p>
      <w:r>
        <w:t xml:space="preserve">Where the LED is driven by a transistor or MOSFET that inverts the signal, or the LED is wired cathode-to-pin and anode-to-3.3 V, pass </w:t>
      </w:r>
      <w:r>
        <w:rPr>
          <w:rFonts w:ascii="Consolas" w:hAnsi="Consolas"/>
          <w:color w:val="0B4A63"/>
          <w:sz w:val="19"/>
        </w:rPr>
        <w:t>--led-active-low</w:t>
      </w:r>
      <w:r>
        <w:t xml:space="preserve"> so the logic is inverted.</w:t>
      </w:r>
    </w:p>
    <w:p>
      <w:pPr>
        <w:pStyle w:val="Heading2"/>
      </w:pPr>
      <w:r>
        <w:t>5.6  Physical mounting</w:t>
      </w:r>
    </w:p>
    <w:p>
      <w:pPr>
        <w:keepNext/>
        <w:spacing w:before="12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418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moun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418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t>Figure 5 — Reader module mounted on the Raspberry Pi (reader_mount.jpg). The coil antenna is positioned clear of the board and of metalwork.</w:t>
      </w:r>
    </w:p>
    <w:p>
      <w:pPr>
        <w:pStyle w:val="ListBullet"/>
      </w:pPr>
      <w:r>
        <w:t>Keep the reader clear of the Pi's metalwork, mounting posts and cables; metal near the coil reduces read range.</w:t>
      </w:r>
    </w:p>
    <w:p>
      <w:pPr>
        <w:pStyle w:val="ListBullet"/>
      </w:pPr>
      <w:r>
        <w:t xml:space="preserve">Hold the card </w:t>
      </w:r>
      <w:r>
        <w:rPr>
          <w:b/>
        </w:rPr>
        <w:t>approximately 2 cm</w:t>
      </w:r>
      <w:r>
        <w:t xml:space="preserve"> from the coil for a reliable read.</w:t>
      </w:r>
    </w:p>
    <w:p>
      <w:pPr>
        <w:pStyle w:val="ListBullet"/>
      </w:pPr>
      <w:r>
        <w:t>Keep the reader-to-Pi cabling short and, where possible, shielded. Long or unshielded wiring increases checksum errors.</w:t>
      </w:r>
    </w:p>
    <w:p>
      <w:pPr>
        <w:pStyle w:val="ListBullet"/>
      </w:pPr>
      <w:r>
        <w:t>Route the reader cable away from the mains wiring and the Pi's power supply to limit electrical noise.</w:t>
      </w:r>
    </w:p>
    <w:p>
      <w:r>
        <w:br w:type="page"/>
      </w:r>
    </w:p>
    <w:p>
      <w:pPr>
        <w:pStyle w:val="Heading1"/>
      </w:pPr>
      <w:r>
        <w:t>6  Installation</w:t>
      </w:r>
    </w:p>
    <w:p>
      <w:r>
        <w:t>The installation consists of copying the project directory to the Pi and running the installer. The installer creates a service account, a virtual environment, a udev rule and a systemd unit, then enables the service.</w:t>
      </w:r>
    </w:p>
    <w:p>
      <w:pPr>
        <w:pStyle w:val="Heading2"/>
      </w:pPr>
      <w:r>
        <w:t>6.1  Copy the project to the Raspberry Pi</w:t>
      </w:r>
    </w:p>
    <w:p>
      <w:r>
        <w:t xml:space="preserve">Choose one of the two methods below. The project directory contains </w:t>
      </w:r>
      <w:r>
        <w:rPr>
          <w:rFonts w:ascii="Consolas" w:hAnsi="Consolas"/>
          <w:color w:val="0B4A63"/>
          <w:sz w:val="19"/>
        </w:rPr>
        <w:t>deploy/</w:t>
      </w:r>
      <w:r>
        <w:t xml:space="preserve">, </w:t>
      </w:r>
      <w:r>
        <w:rPr>
          <w:rFonts w:ascii="Consolas" w:hAnsi="Consolas"/>
          <w:color w:val="0B4A63"/>
          <w:sz w:val="19"/>
        </w:rPr>
        <w:t>src/</w:t>
      </w:r>
      <w:r>
        <w:t xml:space="preserve">, </w:t>
      </w:r>
      <w:r>
        <w:rPr>
          <w:rFonts w:ascii="Consolas" w:hAnsi="Consolas"/>
          <w:color w:val="0B4A63"/>
          <w:sz w:val="19"/>
        </w:rPr>
        <w:t>pyproject.toml</w:t>
      </w:r>
      <w:r>
        <w:t xml:space="preserve"> and the documentation; the installer resolves its own location, so the folder may be copied anywhere.</w:t>
      </w:r>
    </w:p>
    <w:p>
      <w:pPr>
        <w:spacing w:after="60"/>
      </w:pPr>
      <w:r>
        <w:rPr>
          <w:b/>
        </w:rPr>
        <w:t>Method A — transfer from a workstation with SCP.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# From the workstation, in the parent of the project folder:</w:t>
      </w:r>
      <w:r>
        <w:br/>
      </w:r>
      <w:r>
        <w:t>scp -r rdm-card-reader pi@192.168.0.228:/home/pi/</w:t>
      </w:r>
      <w:r>
        <w:br/>
      </w:r>
      <w:r>
        <w:t>ssh pi@192.168.0.228</w:t>
      </w:r>
    </w:p>
    <w:p>
      <w:pPr>
        <w:spacing w:after="60"/>
      </w:pPr>
      <w:r>
        <w:rPr>
          <w:b/>
        </w:rPr>
        <w:t>Method B — clone from the Git repository.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# On the Raspberry Pi:</w:t>
      </w:r>
      <w:r>
        <w:br/>
      </w:r>
      <w:r>
        <w:t>sudo apt-get install -y git</w:t>
      </w:r>
      <w:r>
        <w:br/>
      </w:r>
      <w:r>
        <w:t>git clone https://gitea.moto-adv.com/ske087/rdm-card-reader.git</w:t>
      </w:r>
      <w:r>
        <w:br/>
      </w:r>
      <w:r>
        <w:t>cd rdm-card-reader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2E7D9A"/>
          <w:top w:val="single" w:sz="4" w:space="0" w:color="EAF3FA"/>
          <w:bottom w:val="single" w:sz="4" w:space="0" w:color="EAF3FA"/>
          <w:right w:val="single" w:sz="4" w:space="0" w:color="EAF3FA"/>
        </w:tblBorders>
      </w:tblPr>
      <w:tblGrid>
        <w:gridCol w:w="9412"/>
      </w:tblGrid>
      <w:tr>
        <w:tc>
          <w:tcPr>
            <w:tcW w:type="dxa" w:w="9411"/>
            <w:shd w:val="clear" w:color="auto" w:fill="EAF3FA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2E7D9A"/>
                <w:sz w:val="20"/>
              </w:rPr>
              <w:t>No internet on the Pi?</w:t>
            </w:r>
            <w:r>
              <w:rPr>
                <w:sz w:val="20"/>
              </w:rPr>
              <w:t xml:space="preserve">  Use Method A. The runtime libraries are bundled in </w:t>
            </w:r>
            <w:r>
              <w:rPr>
                <w:rFonts w:ascii="Consolas" w:hAnsi="Consolas"/>
                <w:color w:val="0B4A63"/>
                <w:sz w:val="20"/>
              </w:rPr>
              <w:t>src/rdm_card_reader/wheels/</w:t>
            </w:r>
            <w:r>
              <w:rPr>
                <w:sz w:val="20"/>
              </w:rPr>
              <w:t>, so the installer does not need network access.</w:t>
            </w:r>
          </w:p>
        </w:tc>
      </w:tr>
    </w:tbl>
    <w:p>
      <w:pPr>
        <w:spacing w:after="40"/>
      </w:pPr>
    </w:p>
    <w:p>
      <w:pPr>
        <w:pStyle w:val="Heading2"/>
      </w:pPr>
      <w:r>
        <w:t>6.2  Run the installer</w:t>
      </w:r>
    </w:p>
    <w:p>
      <w:r>
        <w:t xml:space="preserve">The defaults suit the wiring described in section 5: </w:t>
      </w:r>
      <w:r>
        <w:rPr>
          <w:rFonts w:ascii="Consolas" w:hAnsi="Consolas"/>
          <w:color w:val="0B4A63"/>
          <w:sz w:val="19"/>
        </w:rPr>
        <w:t>/dev/serial0</w:t>
      </w:r>
      <w:r>
        <w:t xml:space="preserve"> for the reader on the UART, and GPIO 23 for the status LED. Run the installer with administrative privileges.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1. </w:t>
      </w:r>
      <w:r>
        <w:rPr>
          <w:b/>
        </w:rPr>
        <w:t>Change into the project directory.</w:t>
      </w:r>
      <w:r>
        <w:t xml:space="preserve">  </w:t>
      </w:r>
      <w:r>
        <w:rPr>
          <w:rFonts w:ascii="Consolas" w:hAnsi="Consolas"/>
          <w:color w:val="0B4A63"/>
          <w:sz w:val="19"/>
        </w:rPr>
        <w:t>cd rdm-card-reader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2. </w:t>
      </w:r>
      <w:r>
        <w:rPr>
          <w:b/>
        </w:rPr>
        <w:t>Run the installer.</w:t>
      </w:r>
      <w:r>
        <w:t xml:space="preserve">  Pass the device that matches your wiring (section 4.2).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sudo ./deploy/install.sh --device /dev/serial0 --origin https://your.web.app</w:t>
      </w:r>
    </w:p>
    <w:p>
      <w:r>
        <w:t>For a USB-to-serial adapter, substitute the device: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sudo ./deploy/install.sh --device /dev/rdm-reader --origin https://your.web.app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2E7D32"/>
          <w:top w:val="single" w:sz="4" w:space="0" w:color="EAF6EC"/>
          <w:bottom w:val="single" w:sz="4" w:space="0" w:color="EAF6EC"/>
          <w:right w:val="single" w:sz="4" w:space="0" w:color="EAF6EC"/>
        </w:tblBorders>
      </w:tblPr>
      <w:tblGrid>
        <w:gridCol w:w="9412"/>
      </w:tblGrid>
      <w:tr>
        <w:tc>
          <w:tcPr>
            <w:tcW w:type="dxa" w:w="9411"/>
            <w:shd w:val="clear" w:color="auto" w:fill="EAF6EC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2E7D32"/>
                <w:sz w:val="20"/>
              </w:rPr>
              <w:t>Verified at install time.</w:t>
            </w:r>
            <w:r>
              <w:rPr>
                <w:sz w:val="20"/>
              </w:rPr>
              <w:t xml:space="preserve">  The installer refuses to enable the service unless the device both exists </w:t>
            </w:r>
            <w:r>
              <w:rPr>
                <w:b/>
                <w:sz w:val="20"/>
              </w:rPr>
              <w:t>and</w:t>
            </w:r>
            <w:r>
              <w:rPr>
                <w:sz w:val="20"/>
              </w:rPr>
              <w:t xml:space="preserve"> opens at 9600 baud, so a wrong port fails during installation instead of becoming a unit that restarts until it is rate-limited. Success is reported as </w:t>
            </w:r>
            <w:r>
              <w:rPr>
                <w:rFonts w:ascii="Consolas" w:hAnsi="Consolas"/>
                <w:color w:val="0B4A63"/>
                <w:sz w:val="20"/>
              </w:rPr>
              <w:t>/dev/serial0 opened at 9600 baud</w:t>
            </w:r>
            <w:r>
              <w:rPr>
                <w:sz w:val="20"/>
              </w:rPr>
              <w:t>.</w:t>
            </w:r>
          </w:p>
        </w:tc>
      </w:tr>
    </w:tbl>
    <w:p>
      <w:pPr>
        <w:spacing w:after="40"/>
      </w:pPr>
    </w:p>
    <w:p>
      <w:pPr>
        <w:pStyle w:val="Heading2"/>
      </w:pPr>
      <w:r>
        <w:t>6.3  Installer options</w:t>
      </w:r>
    </w:p>
    <w:p>
      <w:pPr>
        <w:pStyle w:val="TableCaption"/>
      </w:pPr>
      <w:r>
        <w:t>Table 7 — Installer options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249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Option</w:t>
            </w:r>
          </w:p>
        </w:tc>
        <w:tc>
          <w:tcPr>
            <w:tcW w:type="dxa" w:w="170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Default</w:t>
            </w:r>
          </w:p>
        </w:tc>
        <w:tc>
          <w:tcPr>
            <w:tcW w:type="dxa" w:w="5216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Purpose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--device PATH</w:t>
            </w:r>
          </w:p>
        </w:tc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/dev/serial0</w:t>
            </w:r>
          </w:p>
        </w:tc>
        <w:tc>
          <w:tcPr>
            <w:tcW w:type="dxa" w:w="521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Serial device the service opens.</w:t>
            </w:r>
          </w:p>
        </w:tc>
      </w:tr>
      <w:tr>
        <w:trPr>
          <w:cantSplit w:val="true"/>
        </w:trPr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--origin URL</w:t>
            </w:r>
          </w:p>
        </w:tc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—</w:t>
            </w:r>
          </w:p>
        </w:tc>
        <w:tc>
          <w:tcPr>
            <w:tcW w:type="dxa" w:w="521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Web origin permitted to call the API. Repeatable.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--led-pin N</w:t>
            </w:r>
          </w:p>
        </w:tc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23</w:t>
            </w:r>
          </w:p>
        </w:tc>
        <w:tc>
          <w:tcPr>
            <w:tcW w:type="dxa" w:w="521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BCM</w:t>
            </w:r>
            <w:r>
              <w:rPr>
                <w:sz w:val="19"/>
              </w:rPr>
              <w:t xml:space="preserve"> GPIO number of the status LED.</w:t>
            </w:r>
          </w:p>
        </w:tc>
      </w:tr>
      <w:tr>
        <w:trPr>
          <w:cantSplit w:val="true"/>
        </w:trPr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--led-mode M</w:t>
            </w:r>
          </w:p>
        </w:tc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presence</w:t>
            </w:r>
          </w:p>
        </w:tc>
        <w:tc>
          <w:tcPr>
            <w:tcW w:type="dxa" w:w="521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presence</w:t>
            </w:r>
            <w:r>
              <w:rPr>
                <w:sz w:val="19"/>
              </w:rPr>
              <w:t xml:space="preserve"> lights while a card is present; </w:t>
            </w:r>
            <w:r>
              <w:rPr>
                <w:rFonts w:ascii="Consolas" w:hAnsi="Consolas"/>
                <w:color w:val="0B4A63"/>
                <w:sz w:val="18"/>
              </w:rPr>
              <w:t>error</w:t>
            </w:r>
            <w:r>
              <w:rPr>
                <w:sz w:val="19"/>
              </w:rPr>
              <w:t xml:space="preserve"> lights whenever running.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--led-active-low</w:t>
            </w:r>
          </w:p>
        </w:tc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521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Invert the status LED signal.</w:t>
            </w:r>
          </w:p>
        </w:tc>
      </w:tr>
      <w:tr>
        <w:trPr>
          <w:cantSplit w:val="true"/>
        </w:trPr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--error-led-pin N</w:t>
            </w:r>
          </w:p>
        </w:tc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24</w:t>
            </w:r>
          </w:p>
        </w:tc>
        <w:tc>
          <w:tcPr>
            <w:tcW w:type="dxa" w:w="521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BCM GPIO of the error LED.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--error-led-active-low</w:t>
            </w:r>
          </w:p>
        </w:tc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521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Invert the error LED signal.</w:t>
            </w:r>
          </w:p>
        </w:tc>
      </w:tr>
      <w:tr>
        <w:trPr>
          <w:cantSplit w:val="true"/>
        </w:trPr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--no-error-led</w:t>
            </w:r>
          </w:p>
        </w:tc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521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Blink the status LED instead of using a second LED.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--error-pulse S</w:t>
            </w:r>
          </w:p>
        </w:tc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1.0</w:t>
            </w:r>
          </w:p>
        </w:tc>
        <w:tc>
          <w:tcPr>
            <w:tcW w:type="dxa" w:w="521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Seconds the error LED stays lit.</w:t>
            </w:r>
          </w:p>
        </w:tc>
      </w:tr>
      <w:tr>
        <w:trPr>
          <w:cantSplit w:val="true"/>
        </w:trPr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--heartbeat S</w:t>
            </w:r>
          </w:p>
        </w:tc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2.0</w:t>
            </w:r>
          </w:p>
        </w:tc>
        <w:tc>
          <w:tcPr>
            <w:tcW w:type="dxa" w:w="521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Seconds before a silent reader is treated as card removal.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--port PORT</w:t>
            </w:r>
          </w:p>
        </w:tc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8765</w:t>
            </w:r>
          </w:p>
        </w:tc>
        <w:tc>
          <w:tcPr>
            <w:tcW w:type="dxa" w:w="521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HTTP port for the bridge.</w:t>
            </w:r>
          </w:p>
        </w:tc>
      </w:tr>
      <w:tr>
        <w:trPr>
          <w:cantSplit w:val="true"/>
        </w:trPr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--host ADDR</w:t>
            </w:r>
          </w:p>
        </w:tc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127.0.0.1</w:t>
            </w:r>
          </w:p>
        </w:tc>
        <w:tc>
          <w:tcPr>
            <w:tcW w:type="dxa" w:w="521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Bind address. Loopback only unless </w:t>
            </w:r>
            <w:r>
              <w:rPr>
                <w:rFonts w:ascii="Consolas" w:hAnsi="Consolas"/>
                <w:color w:val="0B4A63"/>
                <w:sz w:val="18"/>
              </w:rPr>
              <w:t>--allow-remote</w:t>
            </w:r>
            <w:r>
              <w:rPr>
                <w:sz w:val="19"/>
              </w:rPr>
              <w:t xml:space="preserve"> is given.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--allow-remote</w:t>
            </w:r>
          </w:p>
        </w:tc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521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Permit a non-loopback bind address.</w:t>
            </w:r>
          </w:p>
        </w:tc>
      </w:tr>
      <w:tr>
        <w:trPr>
          <w:cantSplit w:val="true"/>
        </w:trPr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--token SECRET</w:t>
            </w:r>
          </w:p>
        </w:tc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—</w:t>
            </w:r>
          </w:p>
        </w:tc>
        <w:tc>
          <w:tcPr>
            <w:tcW w:type="dxa" w:w="521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Token required from non-loopback callers. See section 7.4.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--dir PATH</w:t>
            </w:r>
          </w:p>
        </w:tc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/opt/rdm-card-reader</w:t>
            </w:r>
          </w:p>
        </w:tc>
        <w:tc>
          <w:tcPr>
            <w:tcW w:type="dxa" w:w="521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Install location.</w:t>
            </w:r>
          </w:p>
        </w:tc>
      </w:tr>
      <w:tr>
        <w:trPr>
          <w:cantSplit w:val="true"/>
        </w:trPr>
        <w:tc>
          <w:tcPr>
            <w:tcW w:type="dxa" w:w="249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--user NAME</w:t>
            </w:r>
          </w:p>
        </w:tc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rdmcard</w:t>
            </w:r>
          </w:p>
        </w:tc>
        <w:tc>
          <w:tcPr>
            <w:tcW w:type="dxa" w:w="521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Service account name.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--no-service</w:t>
            </w:r>
          </w:p>
        </w:tc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521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Install and configure without enabling the service.</w:t>
            </w:r>
          </w:p>
        </w:tc>
      </w:tr>
    </w:tbl>
    <w:p>
      <w:pPr>
        <w:spacing w:after="40"/>
      </w:pPr>
    </w:p>
    <w:p>
      <w:pPr>
        <w:pStyle w:val="Heading2"/>
      </w:pPr>
      <w:r>
        <w:t>6.4  What the installer does</w:t>
      </w:r>
    </w:p>
    <w:p>
      <w:pPr>
        <w:pStyle w:val="ListBullet"/>
      </w:pPr>
      <w:r>
        <w:t>Installs system packages and the GPIO pin backend required by the LEDs (</w:t>
      </w:r>
      <w:r>
        <w:rPr>
          <w:rFonts w:ascii="Consolas" w:hAnsi="Consolas"/>
          <w:color w:val="0B4A63"/>
          <w:sz w:val="19"/>
        </w:rPr>
        <w:t>python3-lgpio</w:t>
      </w:r>
      <w:r>
        <w:t xml:space="preserve"> on Bookworm and later, </w:t>
      </w:r>
      <w:r>
        <w:rPr>
          <w:rFonts w:ascii="Consolas" w:hAnsi="Consolas"/>
          <w:color w:val="0B4A63"/>
          <w:sz w:val="19"/>
        </w:rPr>
        <w:t>python3-rpi.gpio</w:t>
      </w:r>
      <w:r>
        <w:t xml:space="preserve"> on older releases) when neither is importable.</w:t>
      </w:r>
    </w:p>
    <w:p>
      <w:pPr>
        <w:pStyle w:val="ListBullet"/>
      </w:pPr>
      <w:r>
        <w:t xml:space="preserve">Copies the project to </w:t>
      </w:r>
      <w:r>
        <w:rPr>
          <w:rFonts w:ascii="Consolas" w:hAnsi="Consolas"/>
          <w:color w:val="0B4A63"/>
          <w:sz w:val="19"/>
        </w:rPr>
        <w:t>/opt/rdm-card-reader</w:t>
      </w:r>
      <w:r>
        <w:t xml:space="preserve"> and creates a virtual environment that can see the system GPIO libraries.</w:t>
      </w:r>
    </w:p>
    <w:p>
      <w:pPr>
        <w:pStyle w:val="ListBullet"/>
      </w:pPr>
      <w:r>
        <w:t>Installs the runtime libraries from the bundled wheels.</w:t>
      </w:r>
    </w:p>
    <w:p>
      <w:pPr>
        <w:pStyle w:val="ListBullet"/>
      </w:pPr>
      <w:r>
        <w:t xml:space="preserve">Creates the </w:t>
      </w:r>
      <w:r>
        <w:rPr>
          <w:rFonts w:ascii="Consolas" w:hAnsi="Consolas"/>
          <w:color w:val="0B4A63"/>
          <w:sz w:val="19"/>
        </w:rPr>
        <w:t>rdmcard</w:t>
      </w:r>
      <w:r>
        <w:t xml:space="preserve"> service account and adds it to the </w:t>
      </w:r>
      <w:r>
        <w:rPr>
          <w:rFonts w:ascii="Consolas" w:hAnsi="Consolas"/>
          <w:color w:val="0B4A63"/>
          <w:sz w:val="19"/>
        </w:rPr>
        <w:t>dialout</w:t>
      </w:r>
      <w:r>
        <w:t xml:space="preserve"> and </w:t>
      </w:r>
      <w:r>
        <w:rPr>
          <w:rFonts w:ascii="Consolas" w:hAnsi="Consolas"/>
          <w:color w:val="0B4A63"/>
          <w:sz w:val="19"/>
        </w:rPr>
        <w:t>gpio</w:t>
      </w:r>
      <w:r>
        <w:t xml:space="preserve"> groups.</w:t>
      </w:r>
    </w:p>
    <w:p>
      <w:pPr>
        <w:pStyle w:val="ListBullet"/>
      </w:pPr>
      <w:r>
        <w:t xml:space="preserve">Installs the udev rule that provides the stable </w:t>
      </w:r>
      <w:r>
        <w:rPr>
          <w:rFonts w:ascii="Consolas" w:hAnsi="Consolas"/>
          <w:color w:val="0B4A63"/>
          <w:sz w:val="19"/>
        </w:rPr>
        <w:t>/dev/rdm-reader</w:t>
      </w:r>
      <w:r>
        <w:t xml:space="preserve"> alias for USB adapters.</w:t>
      </w:r>
    </w:p>
    <w:p>
      <w:pPr>
        <w:pStyle w:val="ListBullet"/>
      </w:pPr>
      <w:r>
        <w:t xml:space="preserve">Writes and enables the systemd unit </w:t>
      </w:r>
      <w:r>
        <w:rPr>
          <w:rFonts w:ascii="Consolas" w:hAnsi="Consolas"/>
          <w:color w:val="0B4A63"/>
          <w:sz w:val="19"/>
        </w:rPr>
        <w:t>rdm-card-reader.service</w:t>
      </w:r>
      <w:r>
        <w:t>.</w:t>
      </w:r>
    </w:p>
    <w:p>
      <w:r>
        <w:t>The unit runs the following command: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/opt/rdm-card-reader/.venv/bin/rdm-card-reader \</w:t>
      </w:r>
      <w:r>
        <w:br/>
      </w:r>
      <w:r>
        <w:t xml:space="preserve">    --serve --port &lt;device&gt; --bridge-port 8765 --mode login \</w:t>
      </w:r>
      <w:r>
        <w:br/>
      </w:r>
      <w:r>
        <w:t xml:space="preserve">    --led-pin &lt;pin&gt; --led-mode &lt;mode&gt; --heartbeat &lt;seconds&gt;</w:t>
      </w:r>
    </w:p>
    <w:p>
      <w:pPr>
        <w:pStyle w:val="Heading2"/>
      </w:pPr>
      <w:r>
        <w:t>6.5  Re-running the installer</w:t>
      </w:r>
    </w:p>
    <w:p>
      <w:r>
        <w:t>The account, udev rule and virtual environment are all idempotent, so re-running the installer is safe and is the supported way to change options. Re-running also picks up the updated unit definition.</w:t>
      </w:r>
    </w:p>
    <w:p>
      <w:r>
        <w:br w:type="page"/>
      </w:r>
    </w:p>
    <w:p>
      <w:pPr>
        <w:pStyle w:val="Heading1"/>
      </w:pPr>
      <w:r>
        <w:t>7  Features and operating modes</w:t>
      </w:r>
    </w:p>
    <w:p>
      <w:pPr>
        <w:pStyle w:val="Heading2"/>
      </w:pPr>
      <w:r>
        <w:t>7.1  Output modes</w:t>
      </w:r>
    </w:p>
    <w:p>
      <w:r>
        <w:t xml:space="preserve">In its default mode the application prints a human-readable block for each event. With </w:t>
      </w:r>
      <w:r>
        <w:rPr>
          <w:rFonts w:ascii="Consolas" w:hAnsi="Consolas"/>
          <w:color w:val="0B4A63"/>
          <w:sz w:val="19"/>
        </w:rPr>
        <w:t>--json</w:t>
      </w:r>
      <w:r>
        <w:t xml:space="preserve"> it prints one JSON object per line, which is the form to use when piping into another program.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{"event": "card_inserted", "timestamp": "2026-10-01 14:56:54", "id": 12886197, "hex": "0x00C4A0B5", "type": 15, "checksum": 222, "is_valid": true, "port": "/dev/ttyAMA0"}</w:t>
      </w:r>
    </w:p>
    <w:p>
      <w:r>
        <w:t xml:space="preserve">Without </w:t>
      </w:r>
      <w:r>
        <w:rPr>
          <w:rFonts w:ascii="Consolas" w:hAnsi="Consolas"/>
          <w:color w:val="0B4A63"/>
          <w:sz w:val="19"/>
        </w:rPr>
        <w:t>--serve</w:t>
      </w:r>
      <w:r>
        <w:t xml:space="preserve"> the events go to standard output, which for a service means the system journal.</w:t>
      </w:r>
    </w:p>
    <w:p>
      <w:pPr>
        <w:pStyle w:val="Heading2"/>
      </w:pPr>
      <w:r>
        <w:t>7.2  Status and error LEDs</w:t>
      </w:r>
    </w:p>
    <w:p>
      <w:r>
        <w:t>Two LEDs, each carrying one message, control the state of the reader at a glance. Both are optional.</w:t>
      </w:r>
    </w:p>
    <w:p>
      <w:pPr>
        <w:pStyle w:val="TableCaption"/>
      </w:pPr>
      <w:r>
        <w:t>Table 8 — Status LED modes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Mode</w:t>
            </w:r>
          </w:p>
        </w:tc>
        <w:tc>
          <w:tcPr>
            <w:tcW w:type="dxa" w:w="3969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Behaviour</w:t>
            </w:r>
          </w:p>
        </w:tc>
        <w:tc>
          <w:tcPr>
            <w:tcW w:type="dxa" w:w="3402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Use when</w:t>
            </w:r>
          </w:p>
        </w:tc>
      </w:tr>
      <w:tr>
        <w:trPr>
          <w:cantSplit w:val="true"/>
        </w:trPr>
        <w:tc>
          <w:tcPr>
            <w:tcW w:type="dxa" w:w="204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presence</w:t>
            </w:r>
            <w:r>
              <w:rPr>
                <w:sz w:val="19"/>
              </w:rPr>
              <w:t xml:space="preserve"> (default)</w:t>
            </w:r>
          </w:p>
        </w:tc>
        <w:tc>
          <w:tcPr>
            <w:tcW w:type="dxa" w:w="396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Lit only while a card is on the reader.</w:t>
            </w:r>
          </w:p>
        </w:tc>
        <w:tc>
          <w:tcPr>
            <w:tcW w:type="dxa" w:w="340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light should mean “a card is here”.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error</w:t>
            </w:r>
          </w:p>
        </w:tc>
        <w:tc>
          <w:tcPr>
            <w:tcW w:type="dxa" w:w="396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Lit whenever the reader is running; blinks on a failed read.</w:t>
            </w:r>
          </w:p>
        </w:tc>
        <w:tc>
          <w:tcPr>
            <w:tcW w:type="dxa" w:w="340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light should mean “the reader is alive and ready”.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2E7D9A"/>
          <w:top w:val="single" w:sz="4" w:space="0" w:color="EAF3FA"/>
          <w:bottom w:val="single" w:sz="4" w:space="0" w:color="EAF3FA"/>
          <w:right w:val="single" w:sz="4" w:space="0" w:color="EAF3FA"/>
        </w:tblBorders>
      </w:tblPr>
      <w:tblGrid>
        <w:gridCol w:w="9412"/>
      </w:tblGrid>
      <w:tr>
        <w:tc>
          <w:tcPr>
            <w:tcW w:type="dxa" w:w="9411"/>
            <w:shd w:val="clear" w:color="auto" w:fill="EAF3FA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2E7D9A"/>
                <w:sz w:val="20"/>
              </w:rPr>
              <w:t>A dark LED at start-up is expected.</w:t>
            </w:r>
            <w:r>
              <w:rPr>
                <w:sz w:val="20"/>
              </w:rPr>
              <w:t xml:space="preserve">  In </w:t>
            </w:r>
            <w:r>
              <w:rPr>
                <w:rFonts w:ascii="Consolas" w:hAnsi="Consolas"/>
                <w:color w:val="0B4A63"/>
                <w:sz w:val="20"/>
              </w:rPr>
              <w:t>presence</w:t>
            </w:r>
            <w:r>
              <w:rPr>
                <w:sz w:val="20"/>
              </w:rPr>
              <w:t xml:space="preserve"> mode the LED is dark until the first valid read. Confirm that reading a card lights it before concluding the LED is faulty.</w:t>
            </w:r>
          </w:p>
        </w:tc>
      </w:tr>
    </w:tbl>
    <w:p>
      <w:pPr>
        <w:spacing w:after="40"/>
      </w:pPr>
    </w:p>
    <w:p>
      <w:r>
        <w:t>The LED subsystem is designed so that it can never compromise reading:</w:t>
      </w:r>
    </w:p>
    <w:p>
      <w:pPr>
        <w:pStyle w:val="ListBullet"/>
      </w:pPr>
      <w:r>
        <w:rPr>
          <w:b/>
        </w:rPr>
        <w:t>Never blocks.</w:t>
      </w:r>
      <w:r>
        <w:t xml:space="preserve"> Every change is queued to a worker thread, so a toggle returns immediately even with slow hardware.</w:t>
      </w:r>
    </w:p>
    <w:p>
      <w:pPr>
        <w:pStyle w:val="ListBullet"/>
      </w:pPr>
      <w:r>
        <w:rPr>
          <w:b/>
        </w:rPr>
        <w:t>Never fatal.</w:t>
      </w:r>
      <w:r>
        <w:t xml:space="preserve"> Where no GPIO is available the application falls back to a no-op LED and reports why.</w:t>
      </w:r>
    </w:p>
    <w:p>
      <w:pPr>
        <w:pStyle w:val="ListBullet"/>
      </w:pPr>
      <w:r>
        <w:rPr>
          <w:b/>
        </w:rPr>
        <w:t>Never crashes on a dead pin.</w:t>
      </w:r>
      <w:r>
        <w:t xml:space="preserve"> A failed toggle is logged and ignored.</w:t>
      </w:r>
    </w:p>
    <w:p>
      <w:r>
        <w:t>Start-up reports the state of each LED in the journal: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LED on GPIO 23 (presence mode, active-high, gpiozero)</w:t>
      </w:r>
      <w:r>
        <w:br/>
      </w:r>
      <w:r>
        <w:t>Error LED on GPIO 24 (lit for 1.0s on a bad read, ...)</w:t>
      </w:r>
      <w:r>
        <w:br/>
      </w:r>
      <w:r>
        <w:t>LED unavailable: gpiozero not installed</w:t>
      </w:r>
      <w:r>
        <w:br/>
      </w:r>
      <w:r>
        <w:t>LED unavailable: no usable GPIO on pin 23: ...</w:t>
      </w:r>
    </w:p>
    <w:p>
      <w:pPr>
        <w:pStyle w:val="Heading2"/>
      </w:pPr>
      <w:r>
        <w:t>7.3  Status page</w:t>
      </w:r>
    </w:p>
    <w:p>
      <w:r>
        <w:t xml:space="preserve">Serving places a read-only status page at </w:t>
      </w:r>
      <w:r>
        <w:rPr>
          <w:rFonts w:ascii="Consolas" w:hAnsi="Consolas"/>
          <w:color w:val="0B4A63"/>
          <w:sz w:val="19"/>
        </w:rPr>
        <w:t>GET /</w:t>
      </w:r>
      <w:r>
        <w:t xml:space="preserve"> on the bridge port, showing the mode, port, uptime, whether a card is present and claimable, the current card, event counters and a live event log.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http://127.0.0.1:8765/</w:t>
      </w:r>
    </w:p>
    <w:p>
      <w:r>
        <w:t xml:space="preserve">The log is seeded with recent history and then updated live over a server-sent events stream, so it keeps filling without a refresh. Disable the page with </w:t>
      </w:r>
      <w:r>
        <w:rPr>
          <w:rFonts w:ascii="Consolas" w:hAnsi="Consolas"/>
          <w:color w:val="0B4A63"/>
          <w:sz w:val="19"/>
        </w:rPr>
        <w:t>--no-page</w:t>
      </w:r>
      <w:r>
        <w:t xml:space="preserve"> to serve the API only.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2E7D9A"/>
          <w:top w:val="single" w:sz="4" w:space="0" w:color="EAF3FA"/>
          <w:bottom w:val="single" w:sz="4" w:space="0" w:color="EAF3FA"/>
          <w:right w:val="single" w:sz="4" w:space="0" w:color="EAF3FA"/>
        </w:tblBorders>
      </w:tblPr>
      <w:tblGrid>
        <w:gridCol w:w="9412"/>
      </w:tblGrid>
      <w:tr>
        <w:tc>
          <w:tcPr>
            <w:tcW w:type="dxa" w:w="9411"/>
            <w:shd w:val="clear" w:color="auto" w:fill="EAF3FA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2E7D9A"/>
                <w:sz w:val="20"/>
              </w:rPr>
              <w:t>The page never claims a tap.</w:t>
            </w:r>
            <w:r>
              <w:rPr>
                <w:sz w:val="20"/>
              </w:rPr>
              <w:t xml:space="preserve">  It deliberately has no claim control, because claiming spends the tap and a page that claimed would consume a real login merely by being open. Claim from the calling application instead.</w:t>
            </w:r>
          </w:p>
        </w:tc>
      </w:tr>
    </w:tbl>
    <w:p>
      <w:pPr>
        <w:spacing w:after="40"/>
      </w:pPr>
    </w:p>
    <w:p>
      <w:pPr>
        <w:pStyle w:val="Heading2"/>
      </w:pPr>
      <w:r>
        <w:t>7.4  Remote access and tokens</w:t>
      </w:r>
    </w:p>
    <w:p>
      <w:r>
        <w:t xml:space="preserve">The bridge binds to </w:t>
      </w:r>
      <w:r>
        <w:rPr>
          <w:b/>
        </w:rPr>
        <w:t>loopback only</w:t>
      </w:r>
      <w:r>
        <w:t xml:space="preserve"> by default. Reaching it from another machine requires an explicit opt-in and a token.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sudo ./deploy/install.sh --device /dev/serial0 \</w:t>
      </w:r>
      <w:r>
        <w:br/>
      </w:r>
      <w:r>
        <w:t xml:space="preserve">    --host 0.0.0.0 --allow-remote --token 'pick-a-long-secret'</w:t>
      </w:r>
    </w:p>
    <w:p>
      <w:r>
        <w:t xml:space="preserve">The installer refuses a non-loopback address without </w:t>
      </w:r>
      <w:r>
        <w:rPr>
          <w:rFonts w:ascii="Consolas" w:hAnsi="Consolas"/>
          <w:color w:val="0B4A63"/>
          <w:sz w:val="19"/>
        </w:rPr>
        <w:t>--allow-remote</w:t>
      </w:r>
      <w:r>
        <w:t xml:space="preserve"> and warns when no token is given. The token is written to </w:t>
      </w:r>
      <w:r>
        <w:rPr>
          <w:rFonts w:ascii="Consolas" w:hAnsi="Consolas"/>
          <w:color w:val="0B4A63"/>
          <w:sz w:val="19"/>
        </w:rPr>
        <w:t>/opt/rdm-card-reader/bridge.env</w:t>
      </w:r>
      <w:r>
        <w:t xml:space="preserve"> at mode </w:t>
      </w:r>
      <w:r>
        <w:rPr>
          <w:rFonts w:ascii="Consolas" w:hAnsi="Consolas"/>
          <w:color w:val="0B4A63"/>
          <w:sz w:val="19"/>
        </w:rPr>
        <w:t>0600</w:t>
      </w:r>
      <w:r>
        <w:t xml:space="preserve"> and referenced by the unit through </w:t>
      </w:r>
      <w:r>
        <w:rPr>
          <w:rFonts w:ascii="Consolas" w:hAnsi="Consolas"/>
          <w:color w:val="0B4A63"/>
          <w:sz w:val="19"/>
        </w:rPr>
        <w:t>EnvironmentFile=</w:t>
      </w:r>
      <w:r>
        <w:t xml:space="preserve">, rather than appearing on the command line where the process list and </w:t>
      </w:r>
      <w:r>
        <w:rPr>
          <w:rFonts w:ascii="Consolas" w:hAnsi="Consolas"/>
          <w:color w:val="0B4A63"/>
          <w:sz w:val="19"/>
        </w:rPr>
        <w:t>systemctl cat</w:t>
      </w:r>
      <w:r>
        <w:t xml:space="preserve"> would reveal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C77700"/>
          <w:top w:val="single" w:sz="4" w:space="0" w:color="FDF3E3"/>
          <w:bottom w:val="single" w:sz="4" w:space="0" w:color="FDF3E3"/>
          <w:right w:val="single" w:sz="4" w:space="0" w:color="FDF3E3"/>
        </w:tblBorders>
      </w:tblPr>
      <w:tblGrid>
        <w:gridCol w:w="9412"/>
      </w:tblGrid>
      <w:tr>
        <w:tc>
          <w:tcPr>
            <w:tcW w:type="dxa" w:w="9411"/>
            <w:shd w:val="clear" w:color="auto" w:fill="FDF3E3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C77700"/>
                <w:sz w:val="20"/>
              </w:rPr>
              <w:t>Exposure.</w:t>
            </w:r>
            <w:r>
              <w:rPr>
                <w:sz w:val="20"/>
              </w:rPr>
              <w:t xml:space="preserve">  Off loopback, anyone who can reach the port can read card taps </w:t>
            </w:r>
            <w:r>
              <w:rPr>
                <w:b/>
                <w:sz w:val="20"/>
              </w:rPr>
              <w:t>and</w:t>
            </w:r>
            <w:r>
              <w:rPr>
                <w:sz w:val="20"/>
              </w:rPr>
              <w:t xml:space="preserve"> switch the LEDs. A card identifier is an identifier, not a password. Keep the bridge on a trusted network and set a token.</w:t>
            </w:r>
          </w:p>
        </w:tc>
      </w:tr>
    </w:tbl>
    <w:p>
      <w:pPr>
        <w:spacing w:after="40"/>
      </w:pPr>
    </w:p>
    <w:p>
      <w:r>
        <w:t xml:space="preserve">Loopback callers never need the token, so local tools and </w:t>
      </w:r>
      <w:r>
        <w:rPr>
          <w:rFonts w:ascii="Consolas" w:hAnsi="Consolas"/>
          <w:color w:val="0B4A63"/>
          <w:sz w:val="19"/>
        </w:rPr>
        <w:t>curl</w:t>
      </w:r>
      <w:r>
        <w:t xml:space="preserve"> continue to work unchanged. An alternative that avoids exposing the port entirely: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ssh -N -L 8765:127.0.0.1:8765 pi@192.168.0.228</w:t>
      </w:r>
      <w:r>
        <w:br/>
      </w:r>
      <w:r>
        <w:t># then browse http://127.0.0.1:8765/ on the workstation</w:t>
      </w:r>
    </w:p>
    <w:p>
      <w:pPr>
        <w:pStyle w:val="Heading2"/>
      </w:pPr>
      <w:r>
        <w:t>7.5  Reader modes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192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Mode</w:t>
            </w:r>
          </w:p>
        </w:tc>
        <w:tc>
          <w:tcPr>
            <w:tcW w:type="dxa" w:w="3175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Publishes</w:t>
            </w:r>
          </w:p>
        </w:tc>
        <w:tc>
          <w:tcPr>
            <w:tcW w:type="dxa" w:w="4309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Use when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login</w:t>
            </w:r>
            <w:r>
              <w:rPr>
                <w:sz w:val="19"/>
              </w:rPr>
              <w:t xml:space="preserve"> (default)</w:t>
            </w:r>
          </w:p>
        </w:tc>
        <w:tc>
          <w:tcPr>
            <w:tcW w:type="dxa" w:w="317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Card taps only.</w:t>
            </w:r>
          </w:p>
        </w:tc>
        <w:tc>
          <w:tcPr>
            <w:tcW w:type="dxa" w:w="43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A tap is an authentication attempt.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monitor</w:t>
            </w:r>
          </w:p>
        </w:tc>
        <w:tc>
          <w:tcPr>
            <w:tcW w:type="dxa" w:w="317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Taps and removals.</w:t>
            </w:r>
          </w:p>
        </w:tc>
        <w:tc>
          <w:tcPr>
            <w:tcW w:type="dxa" w:w="43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Watching a reader rather than logging people in.</w:t>
            </w:r>
          </w:p>
        </w:tc>
      </w:tr>
    </w:tbl>
    <w:p>
      <w:pPr>
        <w:spacing w:after="40"/>
      </w:pPr>
    </w:p>
    <w:p>
      <w:pPr>
        <w:pStyle w:val="Heading2"/>
      </w:pPr>
      <w:r>
        <w:t>7.6  Offline dependency installation</w:t>
      </w:r>
    </w:p>
    <w:p>
      <w:r>
        <w:t xml:space="preserve">The </w:t>
      </w:r>
      <w:r>
        <w:rPr>
          <w:rFonts w:ascii="Consolas" w:hAnsi="Consolas"/>
          <w:color w:val="0B4A63"/>
          <w:sz w:val="19"/>
        </w:rPr>
        <w:t>rdm6300</w:t>
      </w:r>
      <w:r>
        <w:t xml:space="preserve"> and </w:t>
      </w:r>
      <w:r>
        <w:rPr>
          <w:rFonts w:ascii="Consolas" w:hAnsi="Consolas"/>
          <w:color w:val="0B4A63"/>
          <w:sz w:val="19"/>
        </w:rPr>
        <w:t>pyserial</w:t>
      </w:r>
      <w:r>
        <w:t xml:space="preserve"> wheels ship inside the package, so a device with no internet can still install them. On first start the application installs anything missing, using </w:t>
      </w:r>
      <w:r>
        <w:rPr>
          <w:rFonts w:ascii="Consolas" w:hAnsi="Consolas"/>
          <w:color w:val="0B4A63"/>
          <w:sz w:val="19"/>
        </w:rPr>
        <w:t>--no-index</w:t>
      </w:r>
      <w:r>
        <w:t xml:space="preserve"> so no route to PyPI is required.</w:t>
      </w:r>
    </w:p>
    <w:p>
      <w:pPr>
        <w:pStyle w:val="ListBullet"/>
      </w:pPr>
      <w:r>
        <w:t>Nothing is installed when the libraries are already present.</w:t>
      </w:r>
    </w:p>
    <w:p>
      <w:pPr>
        <w:pStyle w:val="ListBullet"/>
      </w:pPr>
      <w:r>
        <w:t xml:space="preserve">Wheels are verified against a bundled </w:t>
      </w:r>
      <w:r>
        <w:rPr>
          <w:rFonts w:ascii="Consolas" w:hAnsi="Consolas"/>
          <w:color w:val="0B4A63"/>
          <w:sz w:val="19"/>
        </w:rPr>
        <w:t>SHA256SUMS</w:t>
      </w:r>
      <w:r>
        <w:t xml:space="preserve"> before installation; a wheel that fails its checksum is refused.</w:t>
      </w:r>
    </w:p>
    <w:p>
      <w:pPr>
        <w:pStyle w:val="ListBullet"/>
      </w:pPr>
      <w:r>
        <w:t>A failed install does not crash the application: it exits with code 2 and prints the exact command to run by hand.</w:t>
      </w:r>
    </w:p>
    <w:p>
      <w:r>
        <w:br w:type="page"/>
      </w:r>
    </w:p>
    <w:p>
      <w:pPr>
        <w:pStyle w:val="Heading1"/>
      </w:pPr>
      <w:r>
        <w:t>8  HTTP API reference</w:t>
      </w:r>
    </w:p>
    <w:p>
      <w:pPr>
        <w:pStyle w:val="Heading2"/>
      </w:pPr>
      <w:r>
        <w:t>8.1  Base URL and protocol</w:t>
      </w:r>
    </w:p>
    <w:p>
      <w:r>
        <w:t xml:space="preserve">All endpoints are served over HTTP on the bridge port, </w:t>
      </w:r>
      <w:r>
        <w:rPr>
          <w:rFonts w:ascii="Consolas" w:hAnsi="Consolas"/>
          <w:color w:val="0B4A63"/>
          <w:sz w:val="19"/>
        </w:rPr>
        <w:t>8765</w:t>
      </w:r>
      <w:r>
        <w:t xml:space="preserve"> by default. Requests and responses use JSON with </w:t>
      </w:r>
      <w:r>
        <w:rPr>
          <w:rFonts w:ascii="Consolas" w:hAnsi="Consolas"/>
          <w:color w:val="0B4A63"/>
          <w:sz w:val="19"/>
        </w:rPr>
        <w:t>Content-Type: application/json</w:t>
      </w:r>
      <w:r>
        <w:t xml:space="preserve">. The API is available only when the application runs with </w:t>
      </w:r>
      <w:r>
        <w:rPr>
          <w:rFonts w:ascii="Consolas" w:hAnsi="Consolas"/>
          <w:color w:val="0B4A63"/>
          <w:sz w:val="19"/>
        </w:rPr>
        <w:t>--serve</w:t>
      </w:r>
      <w:r>
        <w:t>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http://&lt;pi-address&gt;:8765/api/...</w:t>
      </w:r>
    </w:p>
    <w:p>
      <w:r>
        <w:t xml:space="preserve">When the bridge is bound to loopback (the default), replace </w:t>
      </w:r>
      <w:r>
        <w:rPr>
          <w:rFonts w:ascii="Consolas" w:hAnsi="Consolas"/>
          <w:color w:val="0B4A63"/>
          <w:sz w:val="19"/>
        </w:rPr>
        <w:t>&lt;pi-address&gt;</w:t>
      </w:r>
      <w:r>
        <w:t xml:space="preserve"> with </w:t>
      </w:r>
      <w:r>
        <w:rPr>
          <w:rFonts w:ascii="Consolas" w:hAnsi="Consolas"/>
          <w:color w:val="0B4A63"/>
          <w:sz w:val="19"/>
        </w:rPr>
        <w:t>127.0.0.1</w:t>
      </w:r>
      <w:r>
        <w:t xml:space="preserve"> and call from the Pi, or use the SSH tunnel described in section 7.4.</w:t>
      </w:r>
    </w:p>
    <w:p>
      <w:pPr>
        <w:pStyle w:val="Heading2"/>
      </w:pPr>
      <w:r>
        <w:t>8.2  Authentication and cross-origin policy</w:t>
      </w:r>
    </w:p>
    <w:p>
      <w:pPr>
        <w:pStyle w:val="TableCaption"/>
      </w:pPr>
      <w:r>
        <w:t>Table 9 — Access controls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4706"/>
        <w:gridCol w:w="4706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Control</w:t>
            </w:r>
          </w:p>
        </w:tc>
        <w:tc>
          <w:tcPr>
            <w:tcW w:type="dxa" w:w="7030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Behaviour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Bind address</w:t>
            </w:r>
          </w:p>
        </w:tc>
        <w:tc>
          <w:tcPr>
            <w:tcW w:type="dxa" w:w="703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127.0.0.1</w:t>
            </w:r>
            <w:r>
              <w:rPr>
                <w:sz w:val="19"/>
              </w:rPr>
              <w:t xml:space="preserve"> by default. Any other address requires </w:t>
            </w:r>
            <w:r>
              <w:rPr>
                <w:rFonts w:ascii="Consolas" w:hAnsi="Consolas"/>
                <w:color w:val="0B4A63"/>
                <w:sz w:val="18"/>
              </w:rPr>
              <w:t>--allow-remote</w:t>
            </w:r>
            <w:r>
              <w:rPr>
                <w:sz w:val="19"/>
              </w:rPr>
              <w:t>.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Origins</w:t>
            </w:r>
          </w:p>
        </w:tc>
        <w:tc>
          <w:tcPr>
            <w:tcW w:type="dxa" w:w="7030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Cross-origin browser requests are refused unless the exact origin is listed with </w:t>
            </w:r>
            <w:r>
              <w:rPr>
                <w:rFonts w:ascii="Consolas" w:hAnsi="Consolas"/>
                <w:color w:val="0B4A63"/>
                <w:sz w:val="18"/>
              </w:rPr>
              <w:t>--allow-origin</w:t>
            </w:r>
            <w:r>
              <w:rPr>
                <w:sz w:val="19"/>
              </w:rPr>
              <w:t>.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Token</w:t>
            </w:r>
          </w:p>
        </w:tc>
        <w:tc>
          <w:tcPr>
            <w:tcW w:type="dxa" w:w="703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Required from non-loopback callers. Send the header </w:t>
            </w:r>
            <w:r>
              <w:rPr>
                <w:rFonts w:ascii="Consolas" w:hAnsi="Consolas"/>
                <w:color w:val="0B4A63"/>
                <w:sz w:val="18"/>
              </w:rPr>
              <w:t>X-Auth-Token</w:t>
            </w:r>
            <w:r>
              <w:rPr>
                <w:sz w:val="19"/>
              </w:rPr>
              <w:t xml:space="preserve">, or use the </w:t>
            </w:r>
            <w:r>
              <w:rPr>
                <w:rFonts w:ascii="Consolas" w:hAnsi="Consolas"/>
                <w:color w:val="0B4A63"/>
                <w:sz w:val="18"/>
              </w:rPr>
              <w:t>token</w:t>
            </w:r>
            <w:r>
              <w:rPr>
                <w:sz w:val="19"/>
              </w:rPr>
              <w:t xml:space="preserve"> query parameter.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Health endpoint</w:t>
            </w:r>
          </w:p>
        </w:tc>
        <w:tc>
          <w:tcPr>
            <w:tcW w:type="dxa" w:w="7030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GET /api/health</w:t>
            </w:r>
            <w:r>
              <w:rPr>
                <w:sz w:val="19"/>
              </w:rPr>
              <w:t xml:space="preserve"> is answered </w:t>
            </w:r>
            <w:r>
              <w:rPr>
                <w:b/>
                <w:sz w:val="19"/>
              </w:rPr>
              <w:t>before</w:t>
            </w:r>
            <w:r>
              <w:rPr>
                <w:sz w:val="19"/>
              </w:rPr>
              <w:t xml:space="preserve"> the origin and token checks, so monitoring can always reach it.</w:t>
            </w:r>
          </w:p>
        </w:tc>
      </w:tr>
    </w:tbl>
    <w:p>
      <w:pPr>
        <w:spacing w:after="40"/>
      </w:pP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# Authenticated request from another machine</w:t>
      </w:r>
      <w:r>
        <w:br/>
      </w:r>
      <w:r>
        <w:t>curl -sS -H "X-Auth-Token: SECRET" http://192.168.0.228:8765/api/card</w:t>
      </w:r>
    </w:p>
    <w:p>
      <w:pPr>
        <w:pStyle w:val="Heading2"/>
      </w:pPr>
      <w:r>
        <w:t>8.3  Endpoint summary</w:t>
      </w:r>
    </w:p>
    <w:p>
      <w:pPr>
        <w:pStyle w:val="TableCaption"/>
      </w:pPr>
      <w:r>
        <w:t>Table 10 — Endpoint summary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2353"/>
        <w:gridCol w:w="2353"/>
        <w:gridCol w:w="2353"/>
        <w:gridCol w:w="2353"/>
      </w:tblGrid>
      <w:tr>
        <w:trPr>
          <w:tblHeader w:val="true"/>
          <w:cantSplit w:val="true"/>
        </w:trPr>
        <w:tc>
          <w:tcPr>
            <w:tcW w:type="dxa" w:w="113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Method</w:t>
            </w:r>
          </w:p>
        </w:tc>
        <w:tc>
          <w:tcPr>
            <w:tcW w:type="dxa" w:w="221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Path</w:t>
            </w:r>
          </w:p>
        </w:tc>
        <w:tc>
          <w:tcPr>
            <w:tcW w:type="dxa" w:w="4535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Purpose</w:t>
            </w:r>
          </w:p>
        </w:tc>
        <w:tc>
          <w:tcPr>
            <w:tcW w:type="dxa" w:w="153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Auth</w:t>
            </w:r>
          </w:p>
        </w:tc>
      </w:tr>
      <w:tr>
        <w:trPr>
          <w:cantSplit w:val="true"/>
        </w:trPr>
        <w:tc>
          <w:tcPr>
            <w:tcW w:type="dxa" w:w="113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GET</w:t>
            </w:r>
          </w:p>
        </w:tc>
        <w:tc>
          <w:tcPr>
            <w:tcW w:type="dxa" w:w="221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</w:t>
            </w:r>
          </w:p>
        </w:tc>
        <w:tc>
          <w:tcPr>
            <w:tcW w:type="dxa" w:w="45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Status page (unless </w:t>
            </w:r>
            <w:r>
              <w:rPr>
                <w:rFonts w:ascii="Consolas" w:hAnsi="Consolas"/>
                <w:color w:val="0B4A63"/>
                <w:sz w:val="18"/>
              </w:rPr>
              <w:t>--no-page</w:t>
            </w:r>
            <w:r>
              <w:rPr>
                <w:sz w:val="19"/>
              </w:rPr>
              <w:t>)</w:t>
            </w:r>
          </w:p>
        </w:tc>
        <w:tc>
          <w:tcPr>
            <w:tcW w:type="dxa" w:w="153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per policy</w:t>
            </w:r>
          </w:p>
        </w:tc>
      </w:tr>
      <w:tr>
        <w:trPr>
          <w:cantSplit w:val="true"/>
        </w:trPr>
        <w:tc>
          <w:tcPr>
            <w:tcW w:type="dxa" w:w="113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GET</w:t>
            </w:r>
          </w:p>
        </w:tc>
        <w:tc>
          <w:tcPr>
            <w:tcW w:type="dxa" w:w="221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/api/health</w:t>
            </w:r>
          </w:p>
        </w:tc>
        <w:tc>
          <w:tcPr>
            <w:tcW w:type="dxa" w:w="453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Liveness and state — no auth check</w:t>
            </w:r>
          </w:p>
        </w:tc>
        <w:tc>
          <w:tcPr>
            <w:tcW w:type="dxa" w:w="153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none</w:t>
            </w:r>
          </w:p>
        </w:tc>
      </w:tr>
      <w:tr>
        <w:trPr>
          <w:cantSplit w:val="true"/>
        </w:trPr>
        <w:tc>
          <w:tcPr>
            <w:tcW w:type="dxa" w:w="113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GET</w:t>
            </w:r>
          </w:p>
        </w:tc>
        <w:tc>
          <w:tcPr>
            <w:tcW w:type="dxa" w:w="221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/api/card</w:t>
            </w:r>
          </w:p>
        </w:tc>
        <w:tc>
          <w:tcPr>
            <w:tcW w:type="dxa" w:w="45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latched tap</w:t>
            </w:r>
          </w:p>
        </w:tc>
        <w:tc>
          <w:tcPr>
            <w:tcW w:type="dxa" w:w="153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per policy</w:t>
            </w:r>
          </w:p>
        </w:tc>
      </w:tr>
      <w:tr>
        <w:trPr>
          <w:cantSplit w:val="true"/>
        </w:trPr>
        <w:tc>
          <w:tcPr>
            <w:tcW w:type="dxa" w:w="113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POST</w:t>
            </w:r>
          </w:p>
        </w:tc>
        <w:tc>
          <w:tcPr>
            <w:tcW w:type="dxa" w:w="221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/api/card/claim</w:t>
            </w:r>
          </w:p>
        </w:tc>
        <w:tc>
          <w:tcPr>
            <w:tcW w:type="dxa" w:w="453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Spend the tap on one login</w:t>
            </w:r>
          </w:p>
        </w:tc>
        <w:tc>
          <w:tcPr>
            <w:tcW w:type="dxa" w:w="153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per policy</w:t>
            </w:r>
          </w:p>
        </w:tc>
      </w:tr>
      <w:tr>
        <w:trPr>
          <w:cantSplit w:val="true"/>
        </w:trPr>
        <w:tc>
          <w:tcPr>
            <w:tcW w:type="dxa" w:w="113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GET</w:t>
            </w:r>
          </w:p>
        </w:tc>
        <w:tc>
          <w:tcPr>
            <w:tcW w:type="dxa" w:w="221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/api/events</w:t>
            </w:r>
          </w:p>
        </w:tc>
        <w:tc>
          <w:tcPr>
            <w:tcW w:type="dxa" w:w="45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Server-sent event stream</w:t>
            </w:r>
          </w:p>
        </w:tc>
        <w:tc>
          <w:tcPr>
            <w:tcW w:type="dxa" w:w="153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per policy</w:t>
            </w:r>
          </w:p>
        </w:tc>
      </w:tr>
      <w:tr>
        <w:trPr>
          <w:cantSplit w:val="true"/>
        </w:trPr>
        <w:tc>
          <w:tcPr>
            <w:tcW w:type="dxa" w:w="113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GET</w:t>
            </w:r>
          </w:p>
        </w:tc>
        <w:tc>
          <w:tcPr>
            <w:tcW w:type="dxa" w:w="221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/api/last</w:t>
            </w:r>
          </w:p>
        </w:tc>
        <w:tc>
          <w:tcPr>
            <w:tcW w:type="dxa" w:w="453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Most recent card event, or </w:t>
            </w:r>
            <w:r>
              <w:rPr>
                <w:rFonts w:ascii="Consolas" w:hAnsi="Consolas"/>
                <w:color w:val="0B4A63"/>
                <w:sz w:val="18"/>
              </w:rPr>
              <w:t>204</w:t>
            </w:r>
          </w:p>
        </w:tc>
        <w:tc>
          <w:tcPr>
            <w:tcW w:type="dxa" w:w="153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per policy</w:t>
            </w:r>
          </w:p>
        </w:tc>
      </w:tr>
      <w:tr>
        <w:trPr>
          <w:cantSplit w:val="true"/>
        </w:trPr>
        <w:tc>
          <w:tcPr>
            <w:tcW w:type="dxa" w:w="113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GET</w:t>
            </w:r>
          </w:p>
        </w:tc>
        <w:tc>
          <w:tcPr>
            <w:tcW w:type="dxa" w:w="221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/api/taps</w:t>
            </w:r>
          </w:p>
        </w:tc>
        <w:tc>
          <w:tcPr>
            <w:tcW w:type="dxa" w:w="45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Recent tap history (</w:t>
            </w:r>
            <w:r>
              <w:rPr>
                <w:rFonts w:ascii="Consolas" w:hAnsi="Consolas"/>
                <w:color w:val="0B4A63"/>
                <w:sz w:val="18"/>
              </w:rPr>
              <w:t>?limit=N</w:t>
            </w:r>
            <w:r>
              <w:rPr>
                <w:sz w:val="19"/>
              </w:rPr>
              <w:t>)</w:t>
            </w:r>
          </w:p>
        </w:tc>
        <w:tc>
          <w:tcPr>
            <w:tcW w:type="dxa" w:w="153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per policy</w:t>
            </w:r>
          </w:p>
        </w:tc>
      </w:tr>
      <w:tr>
        <w:trPr>
          <w:cantSplit w:val="true"/>
        </w:trPr>
        <w:tc>
          <w:tcPr>
            <w:tcW w:type="dxa" w:w="113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POST</w:t>
            </w:r>
          </w:p>
        </w:tc>
        <w:tc>
          <w:tcPr>
            <w:tcW w:type="dxa" w:w="221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/api/mode</w:t>
            </w:r>
          </w:p>
        </w:tc>
        <w:tc>
          <w:tcPr>
            <w:tcW w:type="dxa" w:w="453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Switch </w:t>
            </w:r>
            <w:r>
              <w:rPr>
                <w:rFonts w:ascii="Consolas" w:hAnsi="Consolas"/>
                <w:color w:val="0B4A63"/>
                <w:sz w:val="18"/>
              </w:rPr>
              <w:t>login</w:t>
            </w:r>
            <w:r>
              <w:rPr>
                <w:sz w:val="19"/>
              </w:rPr>
              <w:t xml:space="preserve"> / </w:t>
            </w:r>
            <w:r>
              <w:rPr>
                <w:rFonts w:ascii="Consolas" w:hAnsi="Consolas"/>
                <w:color w:val="0B4A63"/>
                <w:sz w:val="18"/>
              </w:rPr>
              <w:t>monitor</w:t>
            </w:r>
          </w:p>
        </w:tc>
        <w:tc>
          <w:tcPr>
            <w:tcW w:type="dxa" w:w="153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per policy</w:t>
            </w:r>
          </w:p>
        </w:tc>
      </w:tr>
      <w:tr>
        <w:trPr>
          <w:cantSplit w:val="true"/>
        </w:trPr>
        <w:tc>
          <w:tcPr>
            <w:tcW w:type="dxa" w:w="113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GET</w:t>
            </w:r>
          </w:p>
        </w:tc>
        <w:tc>
          <w:tcPr>
            <w:tcW w:type="dxa" w:w="221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/api/led</w:t>
            </w:r>
          </w:p>
        </w:tc>
        <w:tc>
          <w:tcPr>
            <w:tcW w:type="dxa" w:w="45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Both LEDs: pin, polarity, state</w:t>
            </w:r>
          </w:p>
        </w:tc>
        <w:tc>
          <w:tcPr>
            <w:tcW w:type="dxa" w:w="153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per policy</w:t>
            </w:r>
          </w:p>
        </w:tc>
      </w:tr>
      <w:tr>
        <w:trPr>
          <w:cantSplit w:val="true"/>
        </w:trPr>
        <w:tc>
          <w:tcPr>
            <w:tcW w:type="dxa" w:w="113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POST</w:t>
            </w:r>
          </w:p>
        </w:tc>
        <w:tc>
          <w:tcPr>
            <w:tcW w:type="dxa" w:w="221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/api/led</w:t>
            </w:r>
          </w:p>
        </w:tc>
        <w:tc>
          <w:tcPr>
            <w:tcW w:type="dxa" w:w="453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Drive an LED by hand, or release</w:t>
            </w:r>
          </w:p>
        </w:tc>
        <w:tc>
          <w:tcPr>
            <w:tcW w:type="dxa" w:w="153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per policy</w:t>
            </w:r>
          </w:p>
        </w:tc>
      </w:tr>
    </w:tbl>
    <w:p>
      <w:pPr>
        <w:spacing w:after="40"/>
      </w:pPr>
    </w:p>
    <w:p>
      <w:pPr>
        <w:pStyle w:val="Heading2"/>
      </w:pPr>
      <w:r>
        <w:t>8.4  Endpoint reference</w:t>
      </w:r>
    </w:p>
    <w:p>
      <w:pPr>
        <w:pStyle w:val="Heading3"/>
      </w:pPr>
      <w:r>
        <w:t>8.4.1  GET /api/health</w:t>
      </w:r>
    </w:p>
    <w:p>
      <w:r>
        <w:t>Liveness and diagnostic state. Answered before the origin and token checks, so it remains readable by any client that can reach the port.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curl -sS http://127.0.0.1:8765/api/health</w:t>
      </w:r>
    </w:p>
    <w:p>
      <w:pPr>
        <w:pStyle w:val="TableCaption"/>
        <w:spacing w:before="120" w:after="0"/>
      </w:pPr>
      <w:r>
        <w:t>Response 200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{</w:t>
      </w:r>
      <w:r>
        <w:br/>
      </w:r>
      <w:r>
        <w:t xml:space="preserve">  "status": "ok",</w:t>
      </w:r>
      <w:r>
        <w:br/>
      </w:r>
      <w:r>
        <w:t xml:space="preserve">  "port": "/dev/serial0",</w:t>
      </w:r>
      <w:r>
        <w:br/>
      </w:r>
      <w:r>
        <w:t xml:space="preserve">  "mode": "login",</w:t>
      </w:r>
      <w:r>
        <w:br/>
      </w:r>
      <w:r>
        <w:t xml:space="preserve">  "uptime_seconds": 128.4,</w:t>
      </w:r>
      <w:r>
        <w:br/>
      </w:r>
      <w:r>
        <w:t xml:space="preserve">  "subscribers": 1,</w:t>
      </w:r>
      <w:r>
        <w:br/>
      </w:r>
      <w:r>
        <w:t xml:space="preserve">  "counts": { "card_inserted": 4, "card_removed": 3 },</w:t>
      </w:r>
      <w:r>
        <w:br/>
      </w:r>
      <w:r>
        <w:t xml:space="preserve">  "last_tap": { "event": "card_inserted", "id": 12886197, "...": "..." },</w:t>
      </w:r>
      <w:r>
        <w:br/>
      </w:r>
      <w:r>
        <w:t xml:space="preserve">  "last_tap_age_seconds": 12.1,</w:t>
      </w:r>
      <w:r>
        <w:br/>
      </w:r>
      <w:r>
        <w:t xml:space="preserve">  "card_present": false,</w:t>
      </w:r>
      <w:r>
        <w:br/>
      </w:r>
      <w:r>
        <w:t xml:space="preserve">  "card_consumed": false,</w:t>
      </w:r>
      <w:r>
        <w:br/>
      </w:r>
      <w:r>
        <w:t xml:space="preserve">  "tap_ttl_seconds": 10,</w:t>
      </w:r>
      <w:r>
        <w:br/>
      </w:r>
      <w:r>
        <w:t xml:space="preserve">  "claimed_ttl_seconds": 30</w:t>
      </w:r>
      <w:r>
        <w:br/>
      </w:r>
      <w:r>
        <w:t>}</w:t>
      </w:r>
    </w:p>
    <w:p>
      <w:pPr>
        <w:pStyle w:val="Heading3"/>
      </w:pPr>
      <w:r>
        <w:t>8.4.2  GET /api/card</w:t>
      </w:r>
    </w:p>
    <w:p>
      <w:r>
        <w:t>The latched tap — the endpoint a page polls to discover whether a card has been presented and can still be claimed.</w:t>
      </w:r>
    </w:p>
    <w:p>
      <w:pPr>
        <w:pStyle w:val="TableCaption"/>
      </w:pPr>
      <w:r>
        <w:t>Table 11 — /api/card fields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113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Type</w:t>
            </w:r>
          </w:p>
        </w:tc>
        <w:tc>
          <w:tcPr>
            <w:tcW w:type="dxa" w:w="6576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present</w:t>
            </w:r>
          </w:p>
        </w:tc>
        <w:tc>
          <w:tcPr>
            <w:tcW w:type="dxa" w:w="113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boolean</w:t>
            </w:r>
          </w:p>
        </w:tc>
        <w:tc>
          <w:tcPr>
            <w:tcW w:type="dxa" w:w="657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The card is physically on the reader </w:t>
            </w:r>
            <w:r>
              <w:rPr>
                <w:b/>
                <w:sz w:val="19"/>
              </w:rPr>
              <w:t>right now</w:t>
            </w:r>
            <w:r>
              <w:rPr>
                <w:sz w:val="19"/>
              </w:rPr>
              <w:t>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claimable</w:t>
            </w:r>
          </w:p>
        </w:tc>
        <w:tc>
          <w:tcPr>
            <w:tcW w:type="dxa" w:w="113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boolean</w:t>
            </w:r>
          </w:p>
        </w:tc>
        <w:tc>
          <w:tcPr>
            <w:tcW w:type="dxa" w:w="657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This tap can still be spent on a login.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consumed</w:t>
            </w:r>
          </w:p>
        </w:tc>
        <w:tc>
          <w:tcPr>
            <w:tcW w:type="dxa" w:w="113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boolean</w:t>
            </w:r>
          </w:p>
        </w:tc>
        <w:tc>
          <w:tcPr>
            <w:tcW w:type="dxa" w:w="657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tap has already been claimed.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expired</w:t>
            </w:r>
          </w:p>
        </w:tc>
        <w:tc>
          <w:tcPr>
            <w:tcW w:type="dxa" w:w="113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boolean</w:t>
            </w:r>
          </w:p>
        </w:tc>
        <w:tc>
          <w:tcPr>
            <w:tcW w:type="dxa" w:w="657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The tap aged past </w:t>
            </w:r>
            <w:r>
              <w:rPr>
                <w:rFonts w:ascii="Consolas" w:hAnsi="Consolas"/>
                <w:color w:val="0B4A63"/>
                <w:sz w:val="18"/>
              </w:rPr>
              <w:t>--tap-ttl</w:t>
            </w:r>
            <w:r>
              <w:rPr>
                <w:sz w:val="19"/>
              </w:rPr>
              <w:t>.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age_seconds</w:t>
            </w:r>
          </w:p>
        </w:tc>
        <w:tc>
          <w:tcPr>
            <w:tcW w:type="dxa" w:w="113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number</w:t>
            </w:r>
          </w:p>
        </w:tc>
        <w:tc>
          <w:tcPr>
            <w:tcW w:type="dxa" w:w="6576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Age of the tap, or </w:t>
            </w:r>
            <w:r>
              <w:rPr>
                <w:rFonts w:ascii="Consolas" w:hAnsi="Consolas"/>
                <w:color w:val="0B4A63"/>
                <w:sz w:val="18"/>
              </w:rPr>
              <w:t>null</w:t>
            </w:r>
            <w:r>
              <w:rPr>
                <w:sz w:val="19"/>
              </w:rPr>
              <w:t>.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card</w:t>
            </w:r>
          </w:p>
        </w:tc>
        <w:tc>
          <w:tcPr>
            <w:tcW w:type="dxa" w:w="113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object</w:t>
            </w:r>
          </w:p>
        </w:tc>
        <w:tc>
          <w:tcPr>
            <w:tcW w:type="dxa" w:w="6576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The card, or </w:t>
            </w:r>
            <w:r>
              <w:rPr>
                <w:rFonts w:ascii="Consolas" w:hAnsi="Consolas"/>
                <w:color w:val="0B4A63"/>
                <w:sz w:val="18"/>
              </w:rPr>
              <w:t>null</w:t>
            </w:r>
            <w:r>
              <w:rPr>
                <w:sz w:val="19"/>
              </w:rPr>
              <w:t>. See section 8.5.</w:t>
            </w:r>
          </w:p>
        </w:tc>
      </w:tr>
    </w:tbl>
    <w:p>
      <w:pPr>
        <w:spacing w:after="40"/>
      </w:pPr>
    </w:p>
    <w:p>
      <w:pPr>
        <w:pStyle w:val="TableCaption"/>
        <w:spacing w:before="120" w:after="0"/>
      </w:pPr>
      <w:r>
        <w:t>Response 200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{</w:t>
      </w:r>
      <w:r>
        <w:br/>
      </w:r>
      <w:r>
        <w:t xml:space="preserve">  "present": true,</w:t>
      </w:r>
      <w:r>
        <w:br/>
      </w:r>
      <w:r>
        <w:t xml:space="preserve">  "claimable": true,</w:t>
      </w:r>
      <w:r>
        <w:br/>
      </w:r>
      <w:r>
        <w:t xml:space="preserve">  "consumed": false,</w:t>
      </w:r>
      <w:r>
        <w:br/>
      </w:r>
      <w:r>
        <w:t xml:space="preserve">  "expired": false,</w:t>
      </w:r>
      <w:r>
        <w:br/>
      </w:r>
      <w:r>
        <w:t xml:space="preserve">  "age_seconds": 1.4,</w:t>
      </w:r>
      <w:r>
        <w:br/>
      </w:r>
      <w:r>
        <w:t xml:space="preserve">  "card": { "id": 12886197, "hex": "0x00C4A0B5", "...": "..." }</w:t>
      </w:r>
      <w:r>
        <w:br/>
      </w:r>
      <w:r>
        <w:t>}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2E7D9A"/>
          <w:top w:val="single" w:sz="4" w:space="0" w:color="EAF3FA"/>
          <w:bottom w:val="single" w:sz="4" w:space="0" w:color="EAF3FA"/>
          <w:right w:val="single" w:sz="4" w:space="0" w:color="EAF3FA"/>
        </w:tblBorders>
      </w:tblPr>
      <w:tblGrid>
        <w:gridCol w:w="9412"/>
      </w:tblGrid>
      <w:tr>
        <w:tc>
          <w:tcPr>
            <w:tcW w:type="dxa" w:w="9411"/>
            <w:shd w:val="clear" w:color="auto" w:fill="EAF3FA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2E7D9A"/>
                <w:sz w:val="20"/>
              </w:rPr>
              <w:t>“Present” and “card” answer different questions.</w:t>
            </w:r>
            <w:r>
              <w:rPr>
                <w:sz w:val="20"/>
              </w:rPr>
              <w:t xml:space="preserve">  </w:t>
            </w:r>
            <w:r>
              <w:rPr>
                <w:rFonts w:ascii="Consolas" w:hAnsi="Consolas"/>
                <w:color w:val="0B4A63"/>
                <w:sz w:val="20"/>
              </w:rPr>
              <w:t>present</w:t>
            </w:r>
            <w:r>
              <w:rPr>
                <w:sz w:val="20"/>
              </w:rPr>
              <w:t xml:space="preserve"> becomes </w:t>
            </w:r>
            <w:r>
              <w:rPr>
                <w:rFonts w:ascii="Consolas" w:hAnsi="Consolas"/>
                <w:color w:val="0B4A63"/>
                <w:sz w:val="20"/>
              </w:rPr>
              <w:t>false</w:t>
            </w:r>
            <w:r>
              <w:rPr>
                <w:sz w:val="20"/>
              </w:rPr>
              <w:t xml:space="preserve"> the moment the card is lifted, while </w:t>
            </w:r>
            <w:r>
              <w:rPr>
                <w:rFonts w:ascii="Consolas" w:hAnsi="Consolas"/>
                <w:color w:val="0B4A63"/>
                <w:sz w:val="20"/>
              </w:rPr>
              <w:t>card</w:t>
            </w:r>
            <w:r>
              <w:rPr>
                <w:sz w:val="20"/>
              </w:rPr>
              <w:t xml:space="preserve"> retains the latched identifier. A card tapped and removed a second ago therefore reports </w:t>
            </w:r>
            <w:r>
              <w:rPr>
                <w:rFonts w:ascii="Consolas" w:hAnsi="Consolas"/>
                <w:color w:val="0B4A63"/>
                <w:sz w:val="20"/>
              </w:rPr>
              <w:t>present: false</w:t>
            </w:r>
            <w:r>
              <w:rPr>
                <w:sz w:val="20"/>
              </w:rPr>
              <w:t xml:space="preserve"> with </w:t>
            </w:r>
            <w:r>
              <w:rPr>
                <w:rFonts w:ascii="Consolas" w:hAnsi="Consolas"/>
                <w:color w:val="0B4A63"/>
                <w:sz w:val="20"/>
              </w:rPr>
              <w:t>card</w:t>
            </w:r>
            <w:r>
              <w:rPr>
                <w:sz w:val="20"/>
              </w:rPr>
              <w:t xml:space="preserve"> still populated. That is correct: if the identifier vanished with the card, any poll arriving after the lift could not authenticate anything.</w:t>
            </w:r>
          </w:p>
        </w:tc>
      </w:tr>
    </w:tbl>
    <w:p>
      <w:pPr>
        <w:spacing w:after="40"/>
      </w:pPr>
    </w:p>
    <w:p>
      <w:pPr>
        <w:pStyle w:val="Heading3"/>
      </w:pPr>
      <w:r>
        <w:t>8.4.3  POST /api/card/claim</w:t>
      </w:r>
    </w:p>
    <w:p>
      <w:r>
        <w:t>Atomically claims the latched tap for one authentication. The tap is marked used only when the call succeeds, so two concurrent requests cannot both win.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curl -sS -X POST http://127.0.0.1:8765/api/card/claim</w:t>
      </w:r>
    </w:p>
    <w:p>
      <w:pPr>
        <w:pStyle w:val="TableCaption"/>
        <w:spacing w:before="120" w:after="0"/>
      </w:pPr>
      <w:r>
        <w:t>Response 200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{</w:t>
      </w:r>
      <w:r>
        <w:br/>
      </w:r>
      <w:r>
        <w:t xml:space="preserve">  "card": { "id": 12886197, "hex": "0x00C4A0B5", "...": "..." },</w:t>
      </w:r>
      <w:r>
        <w:br/>
      </w:r>
      <w:r>
        <w:t xml:space="preserve">  "age_seconds": 1.4,</w:t>
      </w:r>
      <w:r>
        <w:br/>
      </w:r>
      <w:r>
        <w:t xml:space="preserve">  "consumed": true</w:t>
      </w:r>
      <w:r>
        <w:br/>
      </w:r>
      <w:r>
        <w:t>}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113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3969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Condition</w:t>
            </w:r>
          </w:p>
        </w:tc>
        <w:tc>
          <w:tcPr>
            <w:tcW w:type="dxa" w:w="4309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Body</w:t>
            </w:r>
          </w:p>
        </w:tc>
      </w:tr>
      <w:tr>
        <w:trPr>
          <w:cantSplit w:val="true"/>
        </w:trPr>
        <w:tc>
          <w:tcPr>
            <w:tcW w:type="dxa" w:w="113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409</w:t>
            </w:r>
          </w:p>
        </w:tc>
        <w:tc>
          <w:tcPr>
            <w:tcW w:type="dxa" w:w="396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No tap has been read yet</w:t>
            </w:r>
          </w:p>
        </w:tc>
        <w:tc>
          <w:tcPr>
            <w:tcW w:type="dxa" w:w="43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{"error": "no card read yet"}</w:t>
            </w:r>
          </w:p>
        </w:tc>
      </w:tr>
      <w:tr>
        <w:trPr>
          <w:cantSplit w:val="true"/>
        </w:trPr>
        <w:tc>
          <w:tcPr>
            <w:tcW w:type="dxa" w:w="113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409</w:t>
            </w:r>
          </w:p>
        </w:tc>
        <w:tc>
          <w:tcPr>
            <w:tcW w:type="dxa" w:w="396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tap was already claimed</w:t>
            </w:r>
          </w:p>
        </w:tc>
        <w:tc>
          <w:tcPr>
            <w:tcW w:type="dxa" w:w="43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{"error": "card already used"}</w:t>
            </w:r>
          </w:p>
        </w:tc>
      </w:tr>
      <w:tr>
        <w:trPr>
          <w:cantSplit w:val="true"/>
        </w:trPr>
        <w:tc>
          <w:tcPr>
            <w:tcW w:type="dxa" w:w="113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410</w:t>
            </w:r>
          </w:p>
        </w:tc>
        <w:tc>
          <w:tcPr>
            <w:tcW w:type="dxa" w:w="396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The tap aged past </w:t>
            </w:r>
            <w:r>
              <w:rPr>
                <w:rFonts w:ascii="Consolas" w:hAnsi="Consolas"/>
                <w:color w:val="0B4A63"/>
                <w:sz w:val="18"/>
              </w:rPr>
              <w:t>--tap-ttl</w:t>
            </w:r>
          </w:p>
        </w:tc>
        <w:tc>
          <w:tcPr>
            <w:tcW w:type="dxa" w:w="43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{"error": "card tap expired"}</w:t>
            </w:r>
          </w:p>
        </w:tc>
      </w:tr>
    </w:tbl>
    <w:p>
      <w:pPr>
        <w:spacing w:after="40"/>
      </w:pPr>
    </w:p>
    <w:p>
      <w:pPr>
        <w:pStyle w:val="Heading3"/>
      </w:pPr>
      <w:r>
        <w:t>8.4.4  GET /api/events</w:t>
      </w:r>
    </w:p>
    <w:p>
      <w:r>
        <w:t>A server-sent events stream that pushes each event as it happens, removing the need to poll.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const events = new EventSource("http://127.0.0.1:8765/api/events");</w:t>
      </w:r>
      <w:r>
        <w:br/>
      </w:r>
      <w:r>
        <w:t>events.onmessage = (e) =&gt; { const tap = JSON.parse(e.data); /* tap.id */ };</w:t>
      </w:r>
    </w:p>
    <w:p>
      <w:pPr>
        <w:pStyle w:val="Heading3"/>
      </w:pPr>
      <w:r>
        <w:t>8.4.5  GET /api/last and GET /api/taps</w:t>
      </w:r>
    </w:p>
    <w:p>
      <w:r>
        <w:rPr>
          <w:rFonts w:ascii="Consolas" w:hAnsi="Consolas"/>
          <w:color w:val="0B4A63"/>
          <w:sz w:val="19"/>
        </w:rPr>
        <w:t>/api/last</w:t>
      </w:r>
      <w:r>
        <w:t xml:space="preserve"> returns the most recent card event, or </w:t>
      </w:r>
      <w:r>
        <w:rPr>
          <w:rFonts w:ascii="Consolas" w:hAnsi="Consolas"/>
          <w:color w:val="0B4A63"/>
          <w:sz w:val="19"/>
        </w:rPr>
        <w:t>204 No Content</w:t>
      </w:r>
      <w:r>
        <w:t xml:space="preserve"> when there has been none. </w:t>
      </w:r>
      <w:r>
        <w:rPr>
          <w:rFonts w:ascii="Consolas" w:hAnsi="Consolas"/>
          <w:color w:val="0B4A63"/>
          <w:sz w:val="19"/>
        </w:rPr>
        <w:t>/api/taps</w:t>
      </w:r>
      <w:r>
        <w:t xml:space="preserve"> returns recent history and accepts </w:t>
      </w:r>
      <w:r>
        <w:rPr>
          <w:rFonts w:ascii="Consolas" w:hAnsi="Consolas"/>
          <w:color w:val="0B4A63"/>
          <w:sz w:val="19"/>
        </w:rPr>
        <w:t>?limit=N</w:t>
      </w:r>
      <w:r>
        <w:t xml:space="preserve"> (default 20).</w:t>
      </w:r>
    </w:p>
    <w:p>
      <w:pPr>
        <w:pStyle w:val="Heading3"/>
      </w:pPr>
      <w:r>
        <w:t>8.4.6  POST /api/mode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curl -sS -X POST -H 'Content-Type: application/json' \</w:t>
      </w:r>
      <w:r>
        <w:br/>
      </w:r>
      <w:r>
        <w:t xml:space="preserve">     -d '{"mode": "monitor"}' http://127.0.0.1:8765/api/mode</w:t>
      </w:r>
    </w:p>
    <w:p>
      <w:r>
        <w:t xml:space="preserve">Valid values are </w:t>
      </w:r>
      <w:r>
        <w:rPr>
          <w:rFonts w:ascii="Consolas" w:hAnsi="Consolas"/>
          <w:color w:val="0B4A63"/>
          <w:sz w:val="19"/>
        </w:rPr>
        <w:t>login</w:t>
      </w:r>
      <w:r>
        <w:t xml:space="preserve"> and </w:t>
      </w:r>
      <w:r>
        <w:rPr>
          <w:rFonts w:ascii="Consolas" w:hAnsi="Consolas"/>
          <w:color w:val="0B4A63"/>
          <w:sz w:val="19"/>
        </w:rPr>
        <w:t>monitor</w:t>
      </w:r>
      <w:r>
        <w:t xml:space="preserve">. An invalid value returns </w:t>
      </w:r>
      <w:r>
        <w:rPr>
          <w:rFonts w:ascii="Consolas" w:hAnsi="Consolas"/>
          <w:color w:val="0B4A63"/>
          <w:sz w:val="19"/>
        </w:rPr>
        <w:t>400</w:t>
      </w:r>
      <w:r>
        <w:t xml:space="preserve"> with the list of valid modes.</w:t>
      </w:r>
    </w:p>
    <w:p>
      <w:pPr>
        <w:pStyle w:val="Heading3"/>
      </w:pPr>
      <w:r>
        <w:t>8.4.7  GET and POST /api/led</w:t>
      </w:r>
    </w:p>
    <w:p>
      <w:r>
        <w:t>Read or drive the LEDs directly. This exists so an operator can establish whether the software can drive the pin at all. A forced state is held until it is released.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curl -sS http://127.0.0.1:8765/api/led</w:t>
      </w:r>
      <w:r>
        <w:br/>
      </w:r>
      <w:r>
        <w:t>curl -sS -X POST -H 'Content-Type: application/json' \</w:t>
      </w:r>
      <w:r>
        <w:br/>
      </w:r>
      <w:r>
        <w:t xml:space="preserve">     -d '{"led":"status","on":true}' http://127.0.0.1:8765/api/led</w:t>
      </w:r>
      <w:r>
        <w:br/>
      </w:r>
      <w:r>
        <w:t>curl -sS -X POST -H 'Content-Type: application/json' \</w:t>
      </w:r>
      <w:r>
        <w:br/>
      </w:r>
      <w:r>
        <w:t xml:space="preserve">     -d '{"release":true}' http://127.0.0.1:8765/api/led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4706"/>
        <w:gridCol w:w="4706"/>
      </w:tblGrid>
      <w:tr>
        <w:trPr>
          <w:tblHeader w:val="true"/>
          <w:cantSplit w:val="true"/>
        </w:trPr>
        <w:tc>
          <w:tcPr>
            <w:tcW w:type="dxa" w:w="136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Status</w:t>
            </w:r>
          </w:p>
        </w:tc>
        <w:tc>
          <w:tcPr>
            <w:tcW w:type="dxa" w:w="8050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Condition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400</w:t>
            </w:r>
          </w:p>
        </w:tc>
        <w:tc>
          <w:tcPr>
            <w:tcW w:type="dxa" w:w="805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Malformed JSON body, or a body that does not match the expected shape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409</w:t>
            </w:r>
          </w:p>
        </w:tc>
        <w:tc>
          <w:tcPr>
            <w:tcW w:type="dxa" w:w="8050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named LED is not available; the response carries the reason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503</w:t>
            </w:r>
          </w:p>
        </w:tc>
        <w:tc>
          <w:tcPr>
            <w:tcW w:type="dxa" w:w="805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LED control is not available at all</w:t>
            </w:r>
          </w:p>
        </w:tc>
      </w:tr>
    </w:tbl>
    <w:p>
      <w:pPr>
        <w:spacing w:after="40"/>
      </w:pPr>
    </w:p>
    <w:p>
      <w:pPr>
        <w:pStyle w:val="Heading2"/>
      </w:pPr>
      <w:r>
        <w:t>8.5  Card data model</w:t>
      </w:r>
    </w:p>
    <w:p>
      <w:r>
        <w:t xml:space="preserve">A card object appears in </w:t>
      </w:r>
      <w:r>
        <w:rPr>
          <w:rFonts w:ascii="Consolas" w:hAnsi="Consolas"/>
          <w:color w:val="0B4A63"/>
          <w:sz w:val="19"/>
        </w:rPr>
        <w:t>/api/card</w:t>
      </w:r>
      <w:r>
        <w:t xml:space="preserve">, </w:t>
      </w:r>
      <w:r>
        <w:rPr>
          <w:rFonts w:ascii="Consolas" w:hAnsi="Consolas"/>
          <w:color w:val="0B4A63"/>
          <w:sz w:val="19"/>
        </w:rPr>
        <w:t>/api/card/claim</w:t>
      </w:r>
      <w:r>
        <w:t xml:space="preserve">, </w:t>
      </w:r>
      <w:r>
        <w:rPr>
          <w:rFonts w:ascii="Consolas" w:hAnsi="Consolas"/>
          <w:color w:val="0B4A63"/>
          <w:sz w:val="19"/>
        </w:rPr>
        <w:t>/api/last</w:t>
      </w:r>
      <w:r>
        <w:t xml:space="preserve"> and </w:t>
      </w:r>
      <w:r>
        <w:rPr>
          <w:rFonts w:ascii="Consolas" w:hAnsi="Consolas"/>
          <w:color w:val="0B4A63"/>
          <w:sz w:val="19"/>
        </w:rPr>
        <w:t>/api/taps</w:t>
      </w:r>
      <w:r>
        <w:t>, and has the following shape.</w:t>
      </w:r>
    </w:p>
    <w:p>
      <w:pPr>
        <w:pStyle w:val="TableCaption"/>
      </w:pPr>
      <w:r>
        <w:t>Table 12 — Card object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1247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Type</w:t>
            </w:r>
          </w:p>
        </w:tc>
        <w:tc>
          <w:tcPr>
            <w:tcW w:type="dxa" w:w="6463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id</w:t>
            </w:r>
          </w:p>
        </w:tc>
        <w:tc>
          <w:tcPr>
            <w:tcW w:type="dxa" w:w="124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integer</w:t>
            </w:r>
          </w:p>
        </w:tc>
        <w:tc>
          <w:tcPr>
            <w:tcW w:type="dxa" w:w="6463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Decimal card identifier — the number printed on the card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hex</w:t>
            </w:r>
          </w:p>
        </w:tc>
        <w:tc>
          <w:tcPr>
            <w:tcW w:type="dxa" w:w="1247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string</w:t>
            </w:r>
          </w:p>
        </w:tc>
        <w:tc>
          <w:tcPr>
            <w:tcW w:type="dxa" w:w="6463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same identifier in hexadecimal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type</w:t>
            </w:r>
          </w:p>
        </w:tc>
        <w:tc>
          <w:tcPr>
            <w:tcW w:type="dxa" w:w="124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integer</w:t>
            </w:r>
          </w:p>
        </w:tc>
        <w:tc>
          <w:tcPr>
            <w:tcW w:type="dxa" w:w="6463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Card type / version byte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checksum</w:t>
            </w:r>
          </w:p>
        </w:tc>
        <w:tc>
          <w:tcPr>
            <w:tcW w:type="dxa" w:w="1247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integer</w:t>
            </w:r>
          </w:p>
        </w:tc>
        <w:tc>
          <w:tcPr>
            <w:tcW w:type="dxa" w:w="6463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Frame checksum, validated on receipt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is_valid</w:t>
            </w:r>
          </w:p>
        </w:tc>
        <w:tc>
          <w:tcPr>
            <w:tcW w:type="dxa" w:w="124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boolean</w:t>
            </w:r>
          </w:p>
        </w:tc>
        <w:tc>
          <w:tcPr>
            <w:tcW w:type="dxa" w:w="6463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Whether the frame passed validation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port</w:t>
            </w:r>
          </w:p>
        </w:tc>
        <w:tc>
          <w:tcPr>
            <w:tcW w:type="dxa" w:w="1247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string</w:t>
            </w:r>
          </w:p>
        </w:tc>
        <w:tc>
          <w:tcPr>
            <w:tcW w:type="dxa" w:w="6463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Serial port the card was read on</w:t>
            </w:r>
          </w:p>
        </w:tc>
      </w:tr>
      <w:tr>
        <w:trPr>
          <w:cantSplit w:val="true"/>
        </w:trPr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event</w:t>
            </w:r>
          </w:p>
        </w:tc>
        <w:tc>
          <w:tcPr>
            <w:tcW w:type="dxa" w:w="124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string</w:t>
            </w:r>
          </w:p>
        </w:tc>
        <w:tc>
          <w:tcPr>
            <w:tcW w:type="dxa" w:w="6463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card_inserted</w:t>
            </w:r>
            <w:r>
              <w:rPr>
                <w:sz w:val="19"/>
              </w:rPr>
              <w:t xml:space="preserve"> or </w:t>
            </w:r>
            <w:r>
              <w:rPr>
                <w:rFonts w:ascii="Consolas" w:hAnsi="Consolas"/>
                <w:color w:val="0B4A63"/>
                <w:sz w:val="18"/>
              </w:rPr>
              <w:t>card_removed</w:t>
            </w:r>
          </w:p>
        </w:tc>
      </w:tr>
      <w:tr>
        <w:trPr>
          <w:cantSplit w:val="true"/>
        </w:trPr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timestamp</w:t>
            </w:r>
          </w:p>
        </w:tc>
        <w:tc>
          <w:tcPr>
            <w:tcW w:type="dxa" w:w="1247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string</w:t>
            </w:r>
          </w:p>
        </w:tc>
        <w:tc>
          <w:tcPr>
            <w:tcW w:type="dxa" w:w="6463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Time of the event</w:t>
            </w:r>
          </w:p>
        </w:tc>
      </w:tr>
    </w:tbl>
    <w:p>
      <w:pPr>
        <w:spacing w:after="40"/>
      </w:pPr>
    </w:p>
    <w:p>
      <w:pPr>
        <w:pStyle w:val="Heading2"/>
      </w:pPr>
      <w:r>
        <w:t>8.6  Timers</w:t>
      </w:r>
    </w:p>
    <w:p>
      <w:r>
        <w:t>Two independent windows govern how long a tap remains readable.</w:t>
      </w:r>
    </w:p>
    <w:p>
      <w:pPr>
        <w:pStyle w:val="TableCaption"/>
      </w:pPr>
      <w:r>
        <w:t>Table 13 — Tap windows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2353"/>
        <w:gridCol w:w="2353"/>
        <w:gridCol w:w="2353"/>
        <w:gridCol w:w="2353"/>
      </w:tblGrid>
      <w:tr>
        <w:trPr>
          <w:tblHeader w:val="true"/>
          <w:cantSplit w:val="true"/>
        </w:trPr>
        <w:tc>
          <w:tcPr>
            <w:tcW w:type="dxa" w:w="1587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Window</w:t>
            </w:r>
          </w:p>
        </w:tc>
        <w:tc>
          <w:tcPr>
            <w:tcW w:type="dxa" w:w="170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Option</w:t>
            </w:r>
          </w:p>
        </w:tc>
        <w:tc>
          <w:tcPr>
            <w:tcW w:type="dxa" w:w="113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Default</w:t>
            </w:r>
          </w:p>
        </w:tc>
        <w:tc>
          <w:tcPr>
            <w:tcW w:type="dxa" w:w="4989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Governs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Unclaimed</w:t>
            </w:r>
          </w:p>
        </w:tc>
        <w:tc>
          <w:tcPr>
            <w:tcW w:type="dxa" w:w="170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--tap-ttl</w:t>
            </w:r>
          </w:p>
        </w:tc>
        <w:tc>
          <w:tcPr>
            <w:tcW w:type="dxa" w:w="113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10 s</w:t>
            </w:r>
          </w:p>
        </w:tc>
        <w:tc>
          <w:tcPr>
            <w:tcW w:type="dxa" w:w="498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How long a tap can still be spent on a login.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Claimed</w:t>
            </w:r>
          </w:p>
        </w:tc>
        <w:tc>
          <w:tcPr>
            <w:tcW w:type="dxa" w:w="170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--claimed-ttl</w:t>
            </w:r>
          </w:p>
        </w:tc>
        <w:tc>
          <w:tcPr>
            <w:tcW w:type="dxa" w:w="113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30 s</w:t>
            </w:r>
          </w:p>
        </w:tc>
        <w:tc>
          <w:tcPr>
            <w:tcW w:type="dxa" w:w="498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How long a claimed card stays readable so the claiming page can confirm which card logged in.</w:t>
            </w:r>
          </w:p>
        </w:tc>
      </w:tr>
    </w:tbl>
    <w:p>
      <w:pPr>
        <w:spacing w:after="40"/>
      </w:pPr>
    </w:p>
    <w:p>
      <w:r>
        <w:t xml:space="preserve">Setting either value to </w:t>
      </w:r>
      <w:r>
        <w:rPr>
          <w:rFonts w:ascii="Consolas" w:hAnsi="Consolas"/>
          <w:color w:val="0B4A63"/>
          <w:sz w:val="19"/>
        </w:rPr>
        <w:t>0</w:t>
      </w:r>
      <w:r>
        <w:t xml:space="preserve"> disables that expiry. The state machine for </w:t>
      </w:r>
      <w:r>
        <w:rPr>
          <w:rFonts w:ascii="Consolas" w:hAnsi="Consolas"/>
          <w:color w:val="0B4A63"/>
          <w:sz w:val="19"/>
        </w:rPr>
        <w:t>/api/card</w:t>
      </w:r>
      <w:r>
        <w:t xml:space="preserve"> is:</w:t>
      </w:r>
    </w:p>
    <w:p>
      <w:pPr>
        <w:pStyle w:val="TableCaption"/>
      </w:pPr>
      <w:r>
        <w:t>Table 14 — /api/card state machine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Moment</w:t>
            </w:r>
          </w:p>
        </w:tc>
        <w:tc>
          <w:tcPr>
            <w:tcW w:type="dxa" w:w="136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`present`</w:t>
            </w:r>
          </w:p>
        </w:tc>
        <w:tc>
          <w:tcPr>
            <w:tcW w:type="dxa" w:w="136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`card`</w:t>
            </w:r>
          </w:p>
        </w:tc>
        <w:tc>
          <w:tcPr>
            <w:tcW w:type="dxa" w:w="164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`claimable`</w:t>
            </w:r>
          </w:p>
        </w:tc>
        <w:tc>
          <w:tcPr>
            <w:tcW w:type="dxa" w:w="164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`consumed`</w:t>
            </w:r>
          </w:p>
        </w:tc>
      </w:tr>
      <w:tr>
        <w:trPr>
          <w:cantSplit w:val="true"/>
        </w:trPr>
        <w:tc>
          <w:tcPr>
            <w:tcW w:type="dxa" w:w="340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Card held on the reader</w:t>
            </w:r>
          </w:p>
        </w:tc>
        <w:tc>
          <w:tcPr>
            <w:tcW w:type="dxa" w:w="13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true</w:t>
            </w:r>
          </w:p>
        </w:tc>
        <w:tc>
          <w:tcPr>
            <w:tcW w:type="dxa" w:w="13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id</w:t>
            </w:r>
          </w:p>
        </w:tc>
        <w:tc>
          <w:tcPr>
            <w:tcW w:type="dxa" w:w="164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true</w:t>
            </w:r>
          </w:p>
        </w:tc>
        <w:tc>
          <w:tcPr>
            <w:tcW w:type="dxa" w:w="164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false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Lifted, within </w:t>
            </w:r>
            <w:r>
              <w:rPr>
                <w:rFonts w:ascii="Consolas" w:hAnsi="Consolas"/>
                <w:color w:val="0B4A63"/>
                <w:sz w:val="18"/>
              </w:rPr>
              <w:t>--tap-ttl</w:t>
            </w:r>
          </w:p>
        </w:tc>
        <w:tc>
          <w:tcPr>
            <w:tcW w:type="dxa" w:w="136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false</w:t>
            </w:r>
          </w:p>
        </w:tc>
        <w:tc>
          <w:tcPr>
            <w:tcW w:type="dxa" w:w="136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id</w:t>
            </w:r>
          </w:p>
        </w:tc>
        <w:tc>
          <w:tcPr>
            <w:tcW w:type="dxa" w:w="164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true</w:t>
            </w:r>
          </w:p>
        </w:tc>
        <w:tc>
          <w:tcPr>
            <w:tcW w:type="dxa" w:w="164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false</w:t>
            </w:r>
          </w:p>
        </w:tc>
      </w:tr>
      <w:tr>
        <w:trPr>
          <w:cantSplit w:val="true"/>
        </w:trPr>
        <w:tc>
          <w:tcPr>
            <w:tcW w:type="dxa" w:w="340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Claimed, within </w:t>
            </w:r>
            <w:r>
              <w:rPr>
                <w:rFonts w:ascii="Consolas" w:hAnsi="Consolas"/>
                <w:color w:val="0B4A63"/>
                <w:sz w:val="18"/>
              </w:rPr>
              <w:t>--claimed-ttl</w:t>
            </w:r>
          </w:p>
        </w:tc>
        <w:tc>
          <w:tcPr>
            <w:tcW w:type="dxa" w:w="13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false</w:t>
            </w:r>
          </w:p>
        </w:tc>
        <w:tc>
          <w:tcPr>
            <w:tcW w:type="dxa" w:w="13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id</w:t>
            </w:r>
          </w:p>
        </w:tc>
        <w:tc>
          <w:tcPr>
            <w:tcW w:type="dxa" w:w="164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false</w:t>
            </w:r>
          </w:p>
        </w:tc>
        <w:tc>
          <w:tcPr>
            <w:tcW w:type="dxa" w:w="164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true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After the claimed window</w:t>
            </w:r>
          </w:p>
        </w:tc>
        <w:tc>
          <w:tcPr>
            <w:tcW w:type="dxa" w:w="136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false</w:t>
            </w:r>
          </w:p>
        </w:tc>
        <w:tc>
          <w:tcPr>
            <w:tcW w:type="dxa" w:w="136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null</w:t>
            </w:r>
          </w:p>
        </w:tc>
        <w:tc>
          <w:tcPr>
            <w:tcW w:type="dxa" w:w="164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false</w:t>
            </w:r>
          </w:p>
        </w:tc>
        <w:tc>
          <w:tcPr>
            <w:tcW w:type="dxa" w:w="164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false</w:t>
            </w:r>
          </w:p>
        </w:tc>
      </w:tr>
      <w:tr>
        <w:trPr>
          <w:cantSplit w:val="true"/>
        </w:trPr>
        <w:tc>
          <w:tcPr>
            <w:tcW w:type="dxa" w:w="340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Unclaimed past </w:t>
            </w:r>
            <w:r>
              <w:rPr>
                <w:rFonts w:ascii="Consolas" w:hAnsi="Consolas"/>
                <w:color w:val="0B4A63"/>
                <w:sz w:val="18"/>
              </w:rPr>
              <w:t>--tap-ttl</w:t>
            </w:r>
          </w:p>
        </w:tc>
        <w:tc>
          <w:tcPr>
            <w:tcW w:type="dxa" w:w="13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false</w:t>
            </w:r>
          </w:p>
        </w:tc>
        <w:tc>
          <w:tcPr>
            <w:tcW w:type="dxa" w:w="13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null</w:t>
            </w:r>
          </w:p>
        </w:tc>
        <w:tc>
          <w:tcPr>
            <w:tcW w:type="dxa" w:w="164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false</w:t>
            </w:r>
          </w:p>
        </w:tc>
        <w:tc>
          <w:tcPr>
            <w:tcW w:type="dxa" w:w="164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false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C77700"/>
          <w:top w:val="single" w:sz="4" w:space="0" w:color="FDF3E3"/>
          <w:bottom w:val="single" w:sz="4" w:space="0" w:color="FDF3E3"/>
          <w:right w:val="single" w:sz="4" w:space="0" w:color="FDF3E3"/>
        </w:tblBorders>
      </w:tblPr>
      <w:tblGrid>
        <w:gridCol w:w="9412"/>
      </w:tblGrid>
      <w:tr>
        <w:tc>
          <w:tcPr>
            <w:tcW w:type="dxa" w:w="9411"/>
            <w:shd w:val="clear" w:color="auto" w:fill="FDF3E3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C77700"/>
                <w:sz w:val="20"/>
              </w:rPr>
              <w:t>Keep `--tap-ttl` at least as long as `--heartbeat`.</w:t>
            </w:r>
            <w:r>
              <w:rPr>
                <w:sz w:val="20"/>
              </w:rPr>
              <w:t xml:space="preserve">  They are independent. If the tap expires before the heartbeat declares the card removed, a card still on the reader has its identifier cleared and reads as </w:t>
            </w:r>
            <w:r>
              <w:rPr>
                <w:rFonts w:ascii="Consolas" w:hAnsi="Consolas"/>
                <w:color w:val="0B4A63"/>
                <w:sz w:val="20"/>
              </w:rPr>
              <w:t>"card": null</w:t>
            </w:r>
            <w:r>
              <w:rPr>
                <w:sz w:val="20"/>
              </w:rPr>
              <w:t xml:space="preserve"> until the next re-read. Matching them — for example </w:t>
            </w:r>
            <w:r>
              <w:rPr>
                <w:rFonts w:ascii="Consolas" w:hAnsi="Consolas"/>
                <w:color w:val="0B4A63"/>
                <w:sz w:val="20"/>
              </w:rPr>
              <w:t>--heartbeat 10 --tap-ttl 10</w:t>
            </w:r>
            <w:r>
              <w:rPr>
                <w:sz w:val="20"/>
              </w:rPr>
              <w:t xml:space="preserve"> — avoids the gap for a card held in place.</w:t>
            </w:r>
          </w:p>
        </w:tc>
      </w:tr>
    </w:tbl>
    <w:p>
      <w:pPr>
        <w:spacing w:after="40"/>
      </w:pPr>
    </w:p>
    <w:p>
      <w:pPr>
        <w:pStyle w:val="Heading2"/>
      </w:pPr>
      <w:r>
        <w:t>8.7  Status codes</w:t>
      </w:r>
    </w:p>
    <w:p>
      <w:pPr>
        <w:pStyle w:val="TableCaption"/>
      </w:pPr>
      <w:r>
        <w:t>Table 15 — HTTP status codes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1020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Code</w:t>
            </w:r>
          </w:p>
        </w:tc>
        <w:tc>
          <w:tcPr>
            <w:tcW w:type="dxa" w:w="192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Meaning</w:t>
            </w:r>
          </w:p>
        </w:tc>
        <w:tc>
          <w:tcPr>
            <w:tcW w:type="dxa" w:w="6463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Typical cause</w:t>
            </w:r>
          </w:p>
        </w:tc>
      </w:tr>
      <w:tr>
        <w:trPr>
          <w:cantSplit w:val="true"/>
        </w:trPr>
        <w:tc>
          <w:tcPr>
            <w:tcW w:type="dxa" w:w="102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200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Success</w:t>
            </w:r>
          </w:p>
        </w:tc>
        <w:tc>
          <w:tcPr>
            <w:tcW w:type="dxa" w:w="6463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—</w:t>
            </w:r>
          </w:p>
        </w:tc>
      </w:tr>
      <w:tr>
        <w:trPr>
          <w:cantSplit w:val="true"/>
        </w:trPr>
        <w:tc>
          <w:tcPr>
            <w:tcW w:type="dxa" w:w="1020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204</w:t>
            </w:r>
          </w:p>
        </w:tc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No content</w:t>
            </w:r>
          </w:p>
        </w:tc>
        <w:tc>
          <w:tcPr>
            <w:tcW w:type="dxa" w:w="6463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/api/last</w:t>
            </w:r>
            <w:r>
              <w:rPr>
                <w:sz w:val="19"/>
              </w:rPr>
              <w:t xml:space="preserve"> with no events yet</w:t>
            </w:r>
          </w:p>
        </w:tc>
      </w:tr>
      <w:tr>
        <w:trPr>
          <w:cantSplit w:val="true"/>
        </w:trPr>
        <w:tc>
          <w:tcPr>
            <w:tcW w:type="dxa" w:w="102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400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Bad request</w:t>
            </w:r>
          </w:p>
        </w:tc>
        <w:tc>
          <w:tcPr>
            <w:tcW w:type="dxa" w:w="6463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Malformed JSON body, or an invalid mode</w:t>
            </w:r>
          </w:p>
        </w:tc>
      </w:tr>
      <w:tr>
        <w:trPr>
          <w:cantSplit w:val="true"/>
        </w:trPr>
        <w:tc>
          <w:tcPr>
            <w:tcW w:type="dxa" w:w="1020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401</w:t>
            </w:r>
          </w:p>
        </w:tc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Unauthorized</w:t>
            </w:r>
          </w:p>
        </w:tc>
        <w:tc>
          <w:tcPr>
            <w:tcW w:type="dxa" w:w="6463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Missing or invalid token from a non-loopback caller</w:t>
            </w:r>
          </w:p>
        </w:tc>
      </w:tr>
      <w:tr>
        <w:trPr>
          <w:cantSplit w:val="true"/>
        </w:trPr>
        <w:tc>
          <w:tcPr>
            <w:tcW w:type="dxa" w:w="102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403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Forbidden</w:t>
            </w:r>
          </w:p>
        </w:tc>
        <w:tc>
          <w:tcPr>
            <w:tcW w:type="dxa" w:w="6463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Cross-origin request from an origin not in </w:t>
            </w:r>
            <w:r>
              <w:rPr>
                <w:rFonts w:ascii="Consolas" w:hAnsi="Consolas"/>
                <w:color w:val="0B4A63"/>
                <w:sz w:val="18"/>
              </w:rPr>
              <w:t>--allow-origin</w:t>
            </w:r>
          </w:p>
        </w:tc>
      </w:tr>
      <w:tr>
        <w:trPr>
          <w:cantSplit w:val="true"/>
        </w:trPr>
        <w:tc>
          <w:tcPr>
            <w:tcW w:type="dxa" w:w="1020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404</w:t>
            </w:r>
          </w:p>
        </w:tc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Not found</w:t>
            </w:r>
          </w:p>
        </w:tc>
        <w:tc>
          <w:tcPr>
            <w:tcW w:type="dxa" w:w="6463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Unknown path</w:t>
            </w:r>
          </w:p>
        </w:tc>
      </w:tr>
      <w:tr>
        <w:trPr>
          <w:cantSplit w:val="true"/>
        </w:trPr>
        <w:tc>
          <w:tcPr>
            <w:tcW w:type="dxa" w:w="102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409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Conflict</w:t>
            </w:r>
          </w:p>
        </w:tc>
        <w:tc>
          <w:tcPr>
            <w:tcW w:type="dxa" w:w="6463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tap was already used, or is not available</w:t>
            </w:r>
          </w:p>
        </w:tc>
      </w:tr>
      <w:tr>
        <w:trPr>
          <w:cantSplit w:val="true"/>
        </w:trPr>
        <w:tc>
          <w:tcPr>
            <w:tcW w:type="dxa" w:w="1020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410</w:t>
            </w:r>
          </w:p>
        </w:tc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Gone</w:t>
            </w:r>
          </w:p>
        </w:tc>
        <w:tc>
          <w:tcPr>
            <w:tcW w:type="dxa" w:w="6463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tap expired before it was claimed</w:t>
            </w:r>
          </w:p>
        </w:tc>
      </w:tr>
      <w:tr>
        <w:trPr>
          <w:cantSplit w:val="true"/>
        </w:trPr>
        <w:tc>
          <w:tcPr>
            <w:tcW w:type="dxa" w:w="102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503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Unavailable</w:t>
            </w:r>
          </w:p>
        </w:tc>
        <w:tc>
          <w:tcPr>
            <w:tcW w:type="dxa" w:w="6463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LED control is not available</w:t>
            </w:r>
          </w:p>
        </w:tc>
      </w:tr>
    </w:tbl>
    <w:p>
      <w:pPr>
        <w:spacing w:after="40"/>
      </w:pPr>
    </w:p>
    <w:p>
      <w:pPr>
        <w:pStyle w:val="Heading2"/>
      </w:pPr>
      <w:r>
        <w:t>8.8  Integration example</w:t>
      </w:r>
    </w:p>
    <w:p>
      <w:r>
        <w:t>Polling, claim, and hand the identifier to your own backend: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const state = await (await fetch("http://127.0.0.1:8765/api/card")).json();</w:t>
      </w:r>
      <w:r>
        <w:br/>
      </w:r>
      <w:r>
        <w:t>if (state.claimable) {</w:t>
      </w:r>
      <w:r>
        <w:br/>
      </w:r>
      <w:r>
        <w:t xml:space="preserve">  const res = await fetch("http://127.0.0.1:8765/api/card/claim", { method: "POST" });</w:t>
      </w:r>
      <w:r>
        <w:br/>
      </w:r>
      <w:r>
        <w:t xml:space="preserve">  if (res.ok) {</w:t>
      </w:r>
      <w:r>
        <w:br/>
      </w:r>
      <w:r>
        <w:t xml:space="preserve">    const { card } = await res.json();</w:t>
      </w:r>
      <w:r>
        <w:br/>
      </w:r>
      <w:r>
        <w:t xml:space="preserve">    await fetch("/login/card", {                 // your server decides who card.id is</w:t>
      </w:r>
      <w:r>
        <w:br/>
      </w:r>
      <w:r>
        <w:t xml:space="preserve">      method: "POST",</w:t>
      </w:r>
      <w:r>
        <w:br/>
      </w:r>
      <w:r>
        <w:t xml:space="preserve">      headers: { "Content-Type": "application/json" },</w:t>
      </w:r>
      <w:r>
        <w:br/>
      </w:r>
      <w:r>
        <w:t xml:space="preserve">      body: JSON.stringify({ card_id: card.id, hex: card.hex }),</w:t>
      </w:r>
      <w:r>
        <w:br/>
      </w:r>
      <w:r>
        <w:t xml:space="preserve">    });</w:t>
      </w:r>
      <w:r>
        <w:br/>
      </w:r>
      <w:r>
        <w:t xml:space="preserve">  }</w:t>
      </w:r>
      <w:r>
        <w:br/>
      </w:r>
      <w:r>
        <w:t>}</w:t>
      </w:r>
    </w:p>
    <w:p>
      <w:r>
        <w:t xml:space="preserve">To confirm which card was used after a claim, read the identifier that remains available for </w:t>
      </w:r>
      <w:r>
        <w:rPr>
          <w:rFonts w:ascii="Consolas" w:hAnsi="Consolas"/>
          <w:color w:val="0B4A63"/>
          <w:sz w:val="19"/>
        </w:rPr>
        <w:t>--claimed-ttl</w:t>
      </w:r>
      <w:r>
        <w:t>: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const { card, consumed } = await (await fetch("http://127.0.0.1:8765/api/card")).json();</w:t>
      </w:r>
      <w:r>
        <w:br/>
      </w:r>
      <w:r>
        <w:t>if (consumed &amp;&amp; card) console.log("that tap was card", card.id);</w:t>
      </w:r>
    </w:p>
    <w:p>
      <w:pPr>
        <w:pStyle w:val="Heading2"/>
      </w:pPr>
      <w:r>
        <w:t>8.9  Security considerations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C77700"/>
          <w:top w:val="single" w:sz="4" w:space="0" w:color="FDF3E3"/>
          <w:bottom w:val="single" w:sz="4" w:space="0" w:color="FDF3E3"/>
          <w:right w:val="single" w:sz="4" w:space="0" w:color="FDF3E3"/>
        </w:tblBorders>
      </w:tblPr>
      <w:tblGrid>
        <w:gridCol w:w="9412"/>
      </w:tblGrid>
      <w:tr>
        <w:tc>
          <w:tcPr>
            <w:tcW w:type="dxa" w:w="9411"/>
            <w:shd w:val="clear" w:color="auto" w:fill="FDF3E3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C77700"/>
                <w:sz w:val="20"/>
              </w:rPr>
              <w:t>Card identifiers are not secrets.</w:t>
            </w:r>
            <w:r>
              <w:rPr>
                <w:sz w:val="20"/>
              </w:rPr>
              <w:t xml:space="preserve">  An EM4100 card broadcasts a fixed 40-bit identifier with no challenge-response, and clones are inexpensive. Holding an identifier is therefore equivalent to knowing a number. Treat card authentication as identification and require an additional factor, such as a PIN, for anything sensitive.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b/>
        </w:rPr>
        <w:t>Bind address.</w:t>
      </w:r>
      <w:r>
        <w:t xml:space="preserve"> Loopback by default; a non-loopback address requires an explicit opt-in.</w:t>
      </w:r>
    </w:p>
    <w:p>
      <w:pPr>
        <w:pStyle w:val="ListBullet"/>
      </w:pPr>
      <w:r>
        <w:rPr>
          <w:b/>
        </w:rPr>
        <w:t>Origins.</w:t>
      </w:r>
      <w:r>
        <w:t xml:space="preserve"> Cross-origin browser reads are refused unless the origin is explicitly allowed.</w:t>
      </w:r>
    </w:p>
    <w:p>
      <w:pPr>
        <w:pStyle w:val="ListBullet"/>
      </w:pPr>
      <w:r>
        <w:rPr>
          <w:b/>
        </w:rPr>
        <w:t>Token.</w:t>
      </w:r>
      <w:r>
        <w:t xml:space="preserve"> Pre-shared secret required from non-loopback callers, stored at mode </w:t>
      </w:r>
      <w:r>
        <w:rPr>
          <w:rFonts w:ascii="Consolas" w:hAnsi="Consolas"/>
          <w:color w:val="0B4A63"/>
          <w:sz w:val="19"/>
        </w:rPr>
        <w:t>0600</w:t>
      </w:r>
      <w:r>
        <w:t>.</w:t>
      </w:r>
    </w:p>
    <w:p>
      <w:pPr>
        <w:pStyle w:val="ListBullet"/>
      </w:pPr>
      <w:r>
        <w:rPr>
          <w:b/>
        </w:rPr>
        <w:t>Single use.</w:t>
      </w:r>
      <w:r>
        <w:t xml:space="preserve"> A tap produces at most one successful claim.</w:t>
      </w:r>
    </w:p>
    <w:p>
      <w:pPr>
        <w:pStyle w:val="ListBullet"/>
      </w:pPr>
      <w:r>
        <w:rPr>
          <w:b/>
        </w:rPr>
        <w:t>Bounded retention.</w:t>
      </w:r>
      <w:r>
        <w:t xml:space="preserve"> A claimed identifier is cleared after </w:t>
      </w:r>
      <w:r>
        <w:rPr>
          <w:rFonts w:ascii="Consolas" w:hAnsi="Consolas"/>
          <w:color w:val="0B4A63"/>
          <w:sz w:val="19"/>
        </w:rPr>
        <w:t>--claimed-ttl</w:t>
      </w:r>
      <w:r>
        <w:t>, so an identifier that can no longer be acted on is never left in a response.</w:t>
      </w:r>
    </w:p>
    <w:p>
      <w:r>
        <w:br w:type="page"/>
      </w:r>
    </w:p>
    <w:p>
      <w:pPr>
        <w:pStyle w:val="Heading1"/>
      </w:pPr>
      <w:r>
        <w:t>9  Verification and acceptance testing</w:t>
      </w:r>
    </w:p>
    <w:p>
      <w:r>
        <w:t>Perform the checks below in order after installation. Each has an observable, binary outcome.</w:t>
      </w:r>
    </w:p>
    <w:p>
      <w:pPr>
        <w:pStyle w:val="Heading2"/>
      </w:pPr>
      <w:r>
        <w:t>9.1  Acceptance checklist</w:t>
      </w:r>
    </w:p>
    <w:p>
      <w:pPr>
        <w:pStyle w:val="TableCaption"/>
      </w:pPr>
      <w:r>
        <w:t>Table 16 — Acceptance checklist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2353"/>
        <w:gridCol w:w="2353"/>
        <w:gridCol w:w="2353"/>
        <w:gridCol w:w="2353"/>
      </w:tblGrid>
      <w:tr>
        <w:trPr>
          <w:tblHeader w:val="true"/>
          <w:cantSplit w:val="true"/>
        </w:trPr>
        <w:tc>
          <w:tcPr>
            <w:tcW w:type="dxa" w:w="510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04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Check</w:t>
            </w:r>
          </w:p>
        </w:tc>
        <w:tc>
          <w:tcPr>
            <w:tcW w:type="dxa" w:w="345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Command</w:t>
            </w:r>
          </w:p>
        </w:tc>
        <w:tc>
          <w:tcPr>
            <w:tcW w:type="dxa" w:w="3402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Expected result</w:t>
            </w:r>
          </w:p>
        </w:tc>
      </w:tr>
      <w:tr>
        <w:trPr>
          <w:cantSplit w:val="true"/>
        </w:trPr>
        <w:tc>
          <w:tcPr>
            <w:tcW w:type="dxa" w:w="51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type="dxa" w:w="204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Service is running</w:t>
            </w:r>
          </w:p>
        </w:tc>
        <w:tc>
          <w:tcPr>
            <w:tcW w:type="dxa" w:w="345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systemctl is-active rdm-card-reader</w:t>
            </w:r>
          </w:p>
        </w:tc>
        <w:tc>
          <w:tcPr>
            <w:tcW w:type="dxa" w:w="340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active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type="dxa" w:w="204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Service is enabled at boot</w:t>
            </w:r>
          </w:p>
        </w:tc>
        <w:tc>
          <w:tcPr>
            <w:tcW w:type="dxa" w:w="345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systemctl is-enabled rdm-card-reader</w:t>
            </w:r>
          </w:p>
        </w:tc>
        <w:tc>
          <w:tcPr>
            <w:tcW w:type="dxa" w:w="340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enabled</w:t>
            </w:r>
          </w:p>
        </w:tc>
      </w:tr>
      <w:tr>
        <w:trPr>
          <w:cantSplit w:val="true"/>
        </w:trPr>
        <w:tc>
          <w:tcPr>
            <w:tcW w:type="dxa" w:w="51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3</w:t>
            </w:r>
          </w:p>
        </w:tc>
        <w:tc>
          <w:tcPr>
            <w:tcW w:type="dxa" w:w="204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Serial port opened</w:t>
            </w:r>
          </w:p>
        </w:tc>
        <w:tc>
          <w:tcPr>
            <w:tcW w:type="dxa" w:w="345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journalctl -u rdm-card-reader | grep -i opened</w:t>
            </w:r>
          </w:p>
        </w:tc>
        <w:tc>
          <w:tcPr>
            <w:tcW w:type="dxa" w:w="340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Port opened at 9600 baud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204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Bridge is listening</w:t>
            </w:r>
          </w:p>
        </w:tc>
        <w:tc>
          <w:tcPr>
            <w:tcW w:type="dxa" w:w="345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ss -ltnp | grep 8765</w:t>
            </w:r>
          </w:p>
        </w:tc>
        <w:tc>
          <w:tcPr>
            <w:tcW w:type="dxa" w:w="340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Listener present on port 8765</w:t>
            </w:r>
          </w:p>
        </w:tc>
      </w:tr>
      <w:tr>
        <w:trPr>
          <w:cantSplit w:val="true"/>
        </w:trPr>
        <w:tc>
          <w:tcPr>
            <w:tcW w:type="dxa" w:w="51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5</w:t>
            </w:r>
          </w:p>
        </w:tc>
        <w:tc>
          <w:tcPr>
            <w:tcW w:type="dxa" w:w="204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Health endpoint responds</w:t>
            </w:r>
          </w:p>
        </w:tc>
        <w:tc>
          <w:tcPr>
            <w:tcW w:type="dxa" w:w="345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curl -sS http://127.0.0.1:8765/api/health</w:t>
            </w:r>
          </w:p>
        </w:tc>
        <w:tc>
          <w:tcPr>
            <w:tcW w:type="dxa" w:w="340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"status": "ok"</w:t>
            </w:r>
            <w:r>
              <w:rPr>
                <w:sz w:val="19"/>
              </w:rPr>
              <w:t xml:space="preserve"> with rising </w:t>
            </w:r>
            <w:r>
              <w:rPr>
                <w:rFonts w:ascii="Consolas" w:hAnsi="Consolas"/>
                <w:color w:val="0B4A63"/>
                <w:sz w:val="18"/>
              </w:rPr>
              <w:t>uptime_seconds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type="dxa" w:w="204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Status page loads</w:t>
            </w:r>
          </w:p>
        </w:tc>
        <w:tc>
          <w:tcPr>
            <w:tcW w:type="dxa" w:w="345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Open </w:t>
            </w:r>
            <w:r>
              <w:rPr>
                <w:rFonts w:ascii="Consolas" w:hAnsi="Consolas"/>
                <w:color w:val="0B4A63"/>
                <w:sz w:val="18"/>
              </w:rPr>
              <w:t>http://127.0.0.1:8765/</w:t>
            </w:r>
            <w:r>
              <w:rPr>
                <w:sz w:val="19"/>
              </w:rPr>
              <w:t xml:space="preserve"> in a browser</w:t>
            </w:r>
          </w:p>
        </w:tc>
        <w:tc>
          <w:tcPr>
            <w:tcW w:type="dxa" w:w="340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Page shows mode, port and uptime</w:t>
            </w:r>
          </w:p>
        </w:tc>
      </w:tr>
      <w:tr>
        <w:trPr>
          <w:cantSplit w:val="true"/>
        </w:trPr>
        <w:tc>
          <w:tcPr>
            <w:tcW w:type="dxa" w:w="51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7</w:t>
            </w:r>
          </w:p>
        </w:tc>
        <w:tc>
          <w:tcPr>
            <w:tcW w:type="dxa" w:w="204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Card is detected</w:t>
            </w:r>
          </w:p>
        </w:tc>
        <w:tc>
          <w:tcPr>
            <w:tcW w:type="dxa" w:w="345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Read </w:t>
            </w:r>
            <w:r>
              <w:rPr>
                <w:rFonts w:ascii="Consolas" w:hAnsi="Consolas"/>
                <w:color w:val="0B4A63"/>
                <w:sz w:val="18"/>
              </w:rPr>
              <w:t>/api/card</w:t>
            </w:r>
            <w:r>
              <w:rPr>
                <w:sz w:val="19"/>
              </w:rPr>
              <w:t xml:space="preserve"> after presenting a card</w:t>
            </w:r>
          </w:p>
        </w:tc>
        <w:tc>
          <w:tcPr>
            <w:tcW w:type="dxa" w:w="340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present: true</w:t>
            </w:r>
            <w:r>
              <w:rPr>
                <w:sz w:val="19"/>
              </w:rPr>
              <w:t xml:space="preserve">, </w:t>
            </w:r>
            <w:r>
              <w:rPr>
                <w:rFonts w:ascii="Consolas" w:hAnsi="Consolas"/>
                <w:color w:val="0B4A63"/>
                <w:sz w:val="18"/>
              </w:rPr>
              <w:t>claimable: true</w:t>
            </w:r>
            <w:r>
              <w:rPr>
                <w:sz w:val="19"/>
              </w:rPr>
              <w:t xml:space="preserve">, </w:t>
            </w:r>
            <w:r>
              <w:rPr>
                <w:rFonts w:ascii="Consolas" w:hAnsi="Consolas"/>
                <w:color w:val="0B4A63"/>
                <w:sz w:val="18"/>
              </w:rPr>
              <w:t>card.id</w:t>
            </w:r>
            <w:r>
              <w:rPr>
                <w:sz w:val="19"/>
              </w:rPr>
              <w:t xml:space="preserve"> populated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8</w:t>
            </w:r>
          </w:p>
        </w:tc>
        <w:tc>
          <w:tcPr>
            <w:tcW w:type="dxa" w:w="204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Tap can be claimed</w:t>
            </w:r>
          </w:p>
        </w:tc>
        <w:tc>
          <w:tcPr>
            <w:tcW w:type="dxa" w:w="345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curl -sS -X POST .../api/card/claim</w:t>
            </w:r>
          </w:p>
        </w:tc>
        <w:tc>
          <w:tcPr>
            <w:tcW w:type="dxa" w:w="340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200</w:t>
            </w:r>
            <w:r>
              <w:rPr>
                <w:sz w:val="19"/>
              </w:rPr>
              <w:t xml:space="preserve"> with </w:t>
            </w:r>
            <w:r>
              <w:rPr>
                <w:rFonts w:ascii="Consolas" w:hAnsi="Consolas"/>
                <w:color w:val="0B4A63"/>
                <w:sz w:val="18"/>
              </w:rPr>
              <w:t>consumed: true</w:t>
            </w:r>
          </w:p>
        </w:tc>
      </w:tr>
      <w:tr>
        <w:trPr>
          <w:cantSplit w:val="true"/>
        </w:trPr>
        <w:tc>
          <w:tcPr>
            <w:tcW w:type="dxa" w:w="51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9</w:t>
            </w:r>
          </w:p>
        </w:tc>
        <w:tc>
          <w:tcPr>
            <w:tcW w:type="dxa" w:w="204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Tap cannot be claimed twice</w:t>
            </w:r>
          </w:p>
        </w:tc>
        <w:tc>
          <w:tcPr>
            <w:tcW w:type="dxa" w:w="345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Repeat the claim immediately</w:t>
            </w:r>
          </w:p>
        </w:tc>
        <w:tc>
          <w:tcPr>
            <w:tcW w:type="dxa" w:w="340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409 card already used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10</w:t>
            </w:r>
          </w:p>
        </w:tc>
        <w:tc>
          <w:tcPr>
            <w:tcW w:type="dxa" w:w="204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LED responds</w:t>
            </w:r>
          </w:p>
        </w:tc>
        <w:tc>
          <w:tcPr>
            <w:tcW w:type="dxa" w:w="345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POST /api/led {"led":"status","on":true}</w:t>
            </w:r>
          </w:p>
        </w:tc>
        <w:tc>
          <w:tcPr>
            <w:tcW w:type="dxa" w:w="340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status LED lights</w:t>
            </w:r>
          </w:p>
        </w:tc>
      </w:tr>
      <w:tr>
        <w:trPr>
          <w:cantSplit w:val="true"/>
        </w:trPr>
        <w:tc>
          <w:tcPr>
            <w:tcW w:type="dxa" w:w="510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11</w:t>
            </w:r>
          </w:p>
        </w:tc>
        <w:tc>
          <w:tcPr>
            <w:tcW w:type="dxa" w:w="204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Events stream</w:t>
            </w:r>
          </w:p>
        </w:tc>
        <w:tc>
          <w:tcPr>
            <w:tcW w:type="dxa" w:w="345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Open </w:t>
            </w:r>
            <w:r>
              <w:rPr>
                <w:rFonts w:ascii="Consolas" w:hAnsi="Consolas"/>
                <w:color w:val="0B4A63"/>
                <w:sz w:val="18"/>
              </w:rPr>
              <w:t>/api/events</w:t>
            </w:r>
            <w:r>
              <w:rPr>
                <w:sz w:val="19"/>
              </w:rPr>
              <w:t xml:space="preserve"> in a browser</w:t>
            </w:r>
          </w:p>
        </w:tc>
        <w:tc>
          <w:tcPr>
            <w:tcW w:type="dxa" w:w="340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Live events appear on each tap</w:t>
            </w:r>
          </w:p>
        </w:tc>
      </w:tr>
    </w:tbl>
    <w:p>
      <w:pPr>
        <w:spacing w:after="40"/>
      </w:pPr>
    </w:p>
    <w:p>
      <w:pPr>
        <w:pStyle w:val="Heading2"/>
      </w:pPr>
      <w:r>
        <w:t>9.2  Step-by-step verification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1. </w:t>
      </w:r>
      <w:r>
        <w:rPr>
          <w:b/>
        </w:rPr>
        <w:t>Confirm the service is healthy.</w:t>
      </w:r>
      <w:r>
        <w:t xml:space="preserve">  Two active states and an opened port.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systemctl is-active rdm-card-reader</w:t>
      </w:r>
      <w:r>
        <w:br/>
      </w:r>
      <w:r>
        <w:t>systemctl is-enabled rdm-card-reader</w:t>
      </w:r>
      <w:r>
        <w:br/>
      </w:r>
      <w:r>
        <w:t>journalctl -u rdm-card-reader -n 20 --no-pager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2. </w:t>
      </w:r>
      <w:r>
        <w:rPr>
          <w:b/>
        </w:rPr>
        <w:t>Confirm the bridge answers.</w:t>
      </w:r>
      <w:r>
        <w:t xml:space="preserve">  A rising </w:t>
      </w:r>
      <w:r>
        <w:rPr>
          <w:rFonts w:ascii="Consolas" w:hAnsi="Consolas"/>
          <w:color w:val="0B4A63"/>
          <w:sz w:val="19"/>
        </w:rPr>
        <w:t>uptime_seconds</w:t>
      </w:r>
      <w:r>
        <w:t xml:space="preserve"> proves the process is serving, not just listening.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curl -sS http://127.0.0.1:8765/api/health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3. </w:t>
      </w:r>
      <w:r>
        <w:rPr>
          <w:b/>
        </w:rPr>
        <w:t>Present a card and confirm detection.</w:t>
      </w:r>
      <w:r>
        <w:t xml:space="preserve">  Hold an EM4100 card about 2 cm from the coil.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curl -sS http://127.0.0.1:8765/api/card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4. </w:t>
      </w:r>
      <w:r>
        <w:rPr>
          <w:b/>
        </w:rPr>
        <w:t>Claim the tap and confirm single use.</w:t>
      </w:r>
      <w:r>
        <w:t xml:space="preserve">  The second claim must fail, proving one tap cannot authenticate twice.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curl -sS -X POST http://127.0.0.1:8765/api/card/claim</w:t>
      </w:r>
      <w:r>
        <w:br/>
      </w:r>
      <w:r>
        <w:t>curl -sS -X POST http://127.0.0.1:8765/api/card/claim   # expect 409</w:t>
      </w:r>
    </w:p>
    <w:p>
      <w:pPr>
        <w:pStyle w:val="Heading2"/>
      </w:pPr>
      <w:r>
        <w:t>9.3  Verifying the LEDs</w:t>
      </w:r>
    </w:p>
    <w:p>
      <w:r>
        <w:t>Because an LED failure is never fatal, a misconfigured LED looks exactly like a working reader with no light. Establish the cause in order.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1. </w:t>
      </w:r>
      <w:r>
        <w:rPr>
          <w:b/>
        </w:rPr>
        <w:t>Read the reason the application reported.</w:t>
      </w:r>
      <w:r>
        <w:t xml:space="preserve">  The journal states whether the LED was configured or unavailable.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journalctl -u rdm-card-reader -n 40 --no-pager | grep -i led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2. </w:t>
      </w:r>
      <w:r>
        <w:rPr>
          <w:b/>
        </w:rPr>
        <w:t>Confirm the pin can be driven at all.</w:t>
      </w:r>
      <w:r>
        <w:t xml:space="preserve">  Use the API to bypass card events entirely.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curl -sS -X POST -H 'Content-Type: application/json' \</w:t>
      </w:r>
      <w:r>
        <w:br/>
      </w:r>
      <w:r>
        <w:t xml:space="preserve">     -d '{"led":"status","on":true}' http://127.0.0.1:8765/api/led</w:t>
      </w:r>
    </w:p>
    <w:p>
      <w:pPr>
        <w:pStyle w:val="ListBullet"/>
      </w:pPr>
      <w:r>
        <w:rPr>
          <w:b/>
        </w:rPr>
        <w:t>LED lights</w:t>
      </w:r>
      <w:r>
        <w:t xml:space="preserve"> → the pin, wiring and software are correct. Any remaining problem is the card-event path, not the LED.</w:t>
      </w:r>
    </w:p>
    <w:p>
      <w:pPr>
        <w:pStyle w:val="ListBullet"/>
      </w:pPr>
      <w:r>
        <w:rPr>
          <w:b/>
        </w:rPr>
        <w:t>LED stays dark</w:t>
      </w:r>
      <w:r>
        <w:t xml:space="preserve"> → check the BCM pin number (Appendix C), the systemd device policy, and the </w:t>
      </w:r>
      <w:r>
        <w:rPr>
          <w:rFonts w:ascii="Consolas" w:hAnsi="Consolas"/>
          <w:color w:val="0B4A63"/>
          <w:sz w:val="19"/>
        </w:rPr>
        <w:t>gpio</w:t>
      </w:r>
      <w:r>
        <w:t xml:space="preserve"> group, in that order.</w:t>
      </w:r>
    </w:p>
    <w:p>
      <w:pPr>
        <w:keepNext/>
        <w:spacing w:before="120" w:after="60"/>
        <w:ind w:left="425" w:hanging="425"/>
      </w:pPr>
      <w:r>
        <w:rPr>
          <w:b/>
          <w:color w:val="2E7D9A"/>
        </w:rPr>
        <w:t xml:space="preserve">Step 3. </w:t>
      </w:r>
      <w:r>
        <w:rPr>
          <w:b/>
        </w:rPr>
        <w:t>Release the forced state.</w:t>
      </w:r>
      <w:r>
        <w:t xml:space="preserve">  Return the LED to card event control when finished.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curl -sS -X POST -H 'Content-Type: application/json' \</w:t>
      </w:r>
      <w:r>
        <w:br/>
      </w:r>
      <w:r>
        <w:t xml:space="preserve">     -d '{"release":true}' http://127.0.0.1:8765/api/led</w:t>
      </w:r>
    </w:p>
    <w:p>
      <w:r>
        <w:br w:type="page"/>
      </w:r>
    </w:p>
    <w:p>
      <w:pPr>
        <w:pStyle w:val="Heading1"/>
      </w:pPr>
      <w:r>
        <w:t>10  Troubleshooting</w:t>
      </w:r>
    </w:p>
    <w:p>
      <w:r>
        <w:t>Symptoms are grouped by the layer at which they occur.</w:t>
      </w:r>
    </w:p>
    <w:p>
      <w:pPr>
        <w:pStyle w:val="Heading2"/>
      </w:pPr>
      <w:r>
        <w:t>10.1  Serial and device</w:t>
      </w:r>
    </w:p>
    <w:p>
      <w:pPr>
        <w:pStyle w:val="TableCaption"/>
      </w:pPr>
      <w:r>
        <w:t>Table 17 — Serial and device faults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Symptom</w:t>
            </w:r>
          </w:p>
        </w:tc>
        <w:tc>
          <w:tcPr>
            <w:tcW w:type="dxa" w:w="260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Cause</w:t>
            </w:r>
          </w:p>
        </w:tc>
        <w:tc>
          <w:tcPr>
            <w:tcW w:type="dxa" w:w="3742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Resolution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device not found</w:t>
            </w:r>
            <w:r>
              <w:rPr>
                <w:sz w:val="19"/>
              </w:rPr>
              <w:t xml:space="preserve"> on every port</w:t>
            </w:r>
          </w:p>
        </w:tc>
        <w:tc>
          <w:tcPr>
            <w:tcW w:type="dxa" w:w="260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Wiring, or the UART is not enabled</w:t>
            </w:r>
          </w:p>
        </w:tc>
        <w:tc>
          <w:tcPr>
            <w:tcW w:type="dxa" w:w="374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Check the wiring; run </w:t>
            </w:r>
            <w:r>
              <w:rPr>
                <w:rFonts w:ascii="Consolas" w:hAnsi="Consolas"/>
                <w:color w:val="0B4A63"/>
                <w:sz w:val="18"/>
              </w:rPr>
              <w:t>--list-ports</w:t>
            </w:r>
            <w:r>
              <w:rPr>
                <w:sz w:val="19"/>
              </w:rPr>
              <w:t>; revisit section 4</w:t>
            </w:r>
          </w:p>
        </w:tc>
      </w:tr>
      <w:tr>
        <w:trPr>
          <w:cantSplit w:val="true"/>
        </w:trPr>
        <w:tc>
          <w:tcPr>
            <w:tcW w:type="dxa" w:w="306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permission denied</w:t>
            </w:r>
          </w:p>
        </w:tc>
        <w:tc>
          <w:tcPr>
            <w:tcW w:type="dxa" w:w="260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The user is not in </w:t>
            </w:r>
            <w:r>
              <w:rPr>
                <w:rFonts w:ascii="Consolas" w:hAnsi="Consolas"/>
                <w:color w:val="0B4A63"/>
                <w:sz w:val="18"/>
              </w:rPr>
              <w:t>dialout</w:t>
            </w:r>
          </w:p>
        </w:tc>
        <w:tc>
          <w:tcPr>
            <w:tcW w:type="dxa" w:w="374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sudo usermod -aG dialout $USER</w:t>
            </w:r>
            <w:r>
              <w:rPr>
                <w:sz w:val="19"/>
              </w:rPr>
              <w:t>, then log out and back in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Service </w:t>
            </w:r>
            <w:r>
              <w:rPr>
                <w:rFonts w:ascii="Consolas" w:hAnsi="Consolas"/>
                <w:color w:val="0B4A63"/>
                <w:sz w:val="18"/>
              </w:rPr>
              <w:t>exit 1</w:t>
            </w:r>
            <w:r>
              <w:rPr>
                <w:sz w:val="19"/>
              </w:rPr>
              <w:t xml:space="preserve">, </w:t>
            </w:r>
            <w:r>
              <w:rPr>
                <w:rFonts w:ascii="Consolas" w:hAnsi="Consolas"/>
                <w:color w:val="0B4A63"/>
                <w:sz w:val="18"/>
              </w:rPr>
              <w:t>no port matched '/dev/rdm-reader'</w:t>
            </w:r>
          </w:p>
        </w:tc>
        <w:tc>
          <w:tcPr>
            <w:tcW w:type="dxa" w:w="260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reader is on the UART, not USB</w:t>
            </w:r>
          </w:p>
        </w:tc>
        <w:tc>
          <w:tcPr>
            <w:tcW w:type="dxa" w:w="374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Re-install with </w:t>
            </w:r>
            <w:r>
              <w:rPr>
                <w:rFonts w:ascii="Consolas" w:hAnsi="Consolas"/>
                <w:color w:val="0B4A63"/>
                <w:sz w:val="18"/>
              </w:rPr>
              <w:t>--device /dev/serial0</w:t>
            </w:r>
          </w:p>
        </w:tc>
      </w:tr>
      <w:tr>
        <w:trPr>
          <w:cantSplit w:val="true"/>
        </w:trPr>
        <w:tc>
          <w:tcPr>
            <w:tcW w:type="dxa" w:w="306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Service </w:t>
            </w:r>
            <w:r>
              <w:rPr>
                <w:rFonts w:ascii="Consolas" w:hAnsi="Consolas"/>
                <w:color w:val="0B4A63"/>
                <w:sz w:val="18"/>
              </w:rPr>
              <w:t>exit 1</w:t>
            </w:r>
            <w:r>
              <w:rPr>
                <w:sz w:val="19"/>
              </w:rPr>
              <w:t xml:space="preserve">, </w:t>
            </w:r>
            <w:r>
              <w:rPr>
                <w:rFonts w:ascii="Consolas" w:hAnsi="Consolas"/>
                <w:color w:val="0B4A63"/>
                <w:sz w:val="18"/>
              </w:rPr>
              <w:t>Could not open /dev/serial0</w:t>
            </w:r>
          </w:p>
        </w:tc>
        <w:tc>
          <w:tcPr>
            <w:tcW w:type="dxa" w:w="260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UART held by the console, or no </w:t>
            </w:r>
            <w:r>
              <w:rPr>
                <w:rFonts w:ascii="Consolas" w:hAnsi="Consolas"/>
                <w:color w:val="0B4A63"/>
                <w:sz w:val="18"/>
              </w:rPr>
              <w:t>dialout</w:t>
            </w:r>
            <w:r>
              <w:rPr>
                <w:sz w:val="19"/>
              </w:rPr>
              <w:t xml:space="preserve"> membership</w:t>
            </w:r>
          </w:p>
        </w:tc>
        <w:tc>
          <w:tcPr>
            <w:tcW w:type="dxa" w:w="374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See section 4.3 and re-run the installer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Service stuck in </w:t>
            </w:r>
            <w:r>
              <w:rPr>
                <w:rFonts w:ascii="Consolas" w:hAnsi="Consolas"/>
                <w:color w:val="0B4A63"/>
                <w:sz w:val="18"/>
              </w:rPr>
              <w:t>failed</w:t>
            </w:r>
            <w:r>
              <w:rPr>
                <w:sz w:val="19"/>
              </w:rPr>
              <w:t>, restarts refused</w:t>
            </w:r>
          </w:p>
        </w:tc>
        <w:tc>
          <w:tcPr>
            <w:tcW w:type="dxa" w:w="260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restart limit was exhausted</w:t>
            </w:r>
          </w:p>
        </w:tc>
        <w:tc>
          <w:tcPr>
            <w:tcW w:type="dxa" w:w="3742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sudo systemctl reset-failed rdm-card-reader</w:t>
            </w:r>
          </w:p>
        </w:tc>
      </w:tr>
      <w:tr>
        <w:trPr>
          <w:cantSplit w:val="true"/>
        </w:trPr>
        <w:tc>
          <w:tcPr>
            <w:tcW w:type="dxa" w:w="306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No </w:t>
            </w:r>
            <w:r>
              <w:rPr>
                <w:rFonts w:ascii="Consolas" w:hAnsi="Consolas"/>
                <w:color w:val="0B4A63"/>
                <w:sz w:val="18"/>
              </w:rPr>
              <w:t>ttyUSB</w:t>
            </w:r>
            <w:r>
              <w:rPr>
                <w:sz w:val="19"/>
              </w:rPr>
              <w:t>/</w:t>
            </w:r>
            <w:r>
              <w:rPr>
                <w:rFonts w:ascii="Consolas" w:hAnsi="Consolas"/>
                <w:color w:val="0B4A63"/>
                <w:sz w:val="18"/>
              </w:rPr>
              <w:t>ttyACM</w:t>
            </w:r>
            <w:r>
              <w:rPr>
                <w:sz w:val="19"/>
              </w:rPr>
              <w:t xml:space="preserve"> line in </w:t>
            </w:r>
            <w:r>
              <w:rPr>
                <w:rFonts w:ascii="Consolas" w:hAnsi="Consolas"/>
                <w:color w:val="0B4A63"/>
                <w:sz w:val="18"/>
              </w:rPr>
              <w:t>dmesg</w:t>
            </w:r>
          </w:p>
        </w:tc>
        <w:tc>
          <w:tcPr>
            <w:tcW w:type="dxa" w:w="260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adapter is not enumerating</w:t>
            </w:r>
          </w:p>
        </w:tc>
        <w:tc>
          <w:tcPr>
            <w:tcW w:type="dxa" w:w="3742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Cable, power or hardware fault — no </w:t>
            </w:r>
            <w:r>
              <w:rPr>
                <w:rFonts w:ascii="Consolas" w:hAnsi="Consolas"/>
                <w:color w:val="0B4A63"/>
                <w:sz w:val="18"/>
              </w:rPr>
              <w:t>--device</w:t>
            </w:r>
            <w:r>
              <w:rPr>
                <w:sz w:val="19"/>
              </w:rPr>
              <w:t xml:space="preserve"> value will help</w:t>
            </w:r>
          </w:p>
        </w:tc>
      </w:tr>
    </w:tbl>
    <w:p>
      <w:pPr>
        <w:spacing w:after="40"/>
      </w:pPr>
    </w:p>
    <w:p>
      <w:pPr>
        <w:pStyle w:val="Heading2"/>
      </w:pPr>
      <w:r>
        <w:t>10.2  Reading cards</w:t>
      </w:r>
    </w:p>
    <w:p>
      <w:pPr>
        <w:pStyle w:val="TableCaption"/>
      </w:pPr>
      <w:r>
        <w:t>Table 18 — Reading faults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Symptom</w:t>
            </w:r>
          </w:p>
        </w:tc>
        <w:tc>
          <w:tcPr>
            <w:tcW w:type="dxa" w:w="2835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Cause</w:t>
            </w:r>
          </w:p>
        </w:tc>
        <w:tc>
          <w:tcPr>
            <w:tcW w:type="dxa" w:w="3515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Resolution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Reader opens but no cards are read</w:t>
            </w:r>
          </w:p>
        </w:tc>
        <w:tc>
          <w:tcPr>
            <w:tcW w:type="dxa" w:w="28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Wrong card type, or the card is too far away</w:t>
            </w:r>
          </w:p>
        </w:tc>
        <w:tc>
          <w:tcPr>
            <w:tcW w:type="dxa" w:w="351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Confirm an EM4100 / 125 kHz card; hold it about 2 cm from the coil</w:t>
            </w:r>
          </w:p>
        </w:tc>
      </w:tr>
      <w:tr>
        <w:trPr>
          <w:cantSplit w:val="true"/>
        </w:trPr>
        <w:tc>
          <w:tcPr>
            <w:tcW w:type="dxa" w:w="306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INVALID CARD</w:t>
            </w:r>
            <w:r>
              <w:rPr>
                <w:sz w:val="19"/>
              </w:rPr>
              <w:t xml:space="preserve"> repeatedly</w:t>
            </w:r>
          </w:p>
        </w:tc>
        <w:tc>
          <w:tcPr>
            <w:tcW w:type="dxa" w:w="283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Electrical noise, or long unshielded wiring</w:t>
            </w:r>
          </w:p>
        </w:tc>
        <w:tc>
          <w:tcPr>
            <w:tcW w:type="dxa" w:w="351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Shorten and shield the cable; check the supply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Every card reported twice</w:t>
            </w:r>
          </w:p>
        </w:tc>
        <w:tc>
          <w:tcPr>
            <w:tcW w:type="dxa" w:w="28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The card is lifted faster than </w:t>
            </w:r>
            <w:r>
              <w:rPr>
                <w:rFonts w:ascii="Consolas" w:hAnsi="Consolas"/>
                <w:color w:val="0B4A63"/>
                <w:sz w:val="18"/>
              </w:rPr>
              <w:t>--heartbeat</w:t>
            </w:r>
          </w:p>
        </w:tc>
        <w:tc>
          <w:tcPr>
            <w:tcW w:type="dxa" w:w="351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Lower </w:t>
            </w:r>
            <w:r>
              <w:rPr>
                <w:rFonts w:ascii="Consolas" w:hAnsi="Consolas"/>
                <w:color w:val="0B4A63"/>
                <w:sz w:val="18"/>
              </w:rPr>
              <w:t>--heartbeat</w:t>
            </w:r>
          </w:p>
        </w:tc>
      </w:tr>
      <w:tr>
        <w:trPr>
          <w:cantSplit w:val="true"/>
        </w:trPr>
        <w:tc>
          <w:tcPr>
            <w:tcW w:type="dxa" w:w="306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Card reported as removed while still on the reader</w:t>
            </w:r>
          </w:p>
        </w:tc>
        <w:tc>
          <w:tcPr>
            <w:tcW w:type="dxa" w:w="283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reader reports once per placement, so a short window expires</w:t>
            </w:r>
          </w:p>
        </w:tc>
        <w:tc>
          <w:tcPr>
            <w:tcW w:type="dxa" w:w="351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Raise </w:t>
            </w:r>
            <w:r>
              <w:rPr>
                <w:rFonts w:ascii="Consolas" w:hAnsi="Consolas"/>
                <w:color w:val="0B4A63"/>
                <w:sz w:val="18"/>
              </w:rPr>
              <w:t>--heartbeat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LED blinks instead of staying lit</w:t>
            </w:r>
          </w:p>
        </w:tc>
        <w:tc>
          <w:tcPr>
            <w:tcW w:type="dxa" w:w="28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The same cause — the LED follows </w:t>
            </w:r>
            <w:r>
              <w:rPr>
                <w:rFonts w:ascii="Consolas" w:hAnsi="Consolas"/>
                <w:color w:val="0B4A63"/>
                <w:sz w:val="18"/>
              </w:rPr>
              <w:t>present</w:t>
            </w:r>
          </w:p>
        </w:tc>
        <w:tc>
          <w:tcPr>
            <w:tcW w:type="dxa" w:w="351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Raise </w:t>
            </w:r>
            <w:r>
              <w:rPr>
                <w:rFonts w:ascii="Consolas" w:hAnsi="Consolas"/>
                <w:color w:val="0B4A63"/>
                <w:sz w:val="18"/>
              </w:rPr>
              <w:t>--heartbeat</w:t>
            </w:r>
          </w:p>
        </w:tc>
      </w:tr>
    </w:tbl>
    <w:p>
      <w:pPr>
        <w:spacing w:after="40"/>
      </w:pPr>
    </w:p>
    <w:p>
      <w:pPr>
        <w:pStyle w:val="Heading2"/>
      </w:pPr>
      <w:r>
        <w:t>10.3  LED</w:t>
      </w:r>
    </w:p>
    <w:p>
      <w:pPr>
        <w:pStyle w:val="TableCaption"/>
      </w:pPr>
      <w:r>
        <w:t>Table 19 — LED faults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3175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Symptom</w:t>
            </w:r>
          </w:p>
        </w:tc>
        <w:tc>
          <w:tcPr>
            <w:tcW w:type="dxa" w:w="260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Cause</w:t>
            </w:r>
          </w:p>
        </w:tc>
        <w:tc>
          <w:tcPr>
            <w:tcW w:type="dxa" w:w="362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Resolution</w:t>
            </w:r>
          </w:p>
        </w:tc>
      </w:tr>
      <w:tr>
        <w:trPr>
          <w:cantSplit w:val="true"/>
        </w:trPr>
        <w:tc>
          <w:tcPr>
            <w:tcW w:type="dxa" w:w="317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LED dark, </w:t>
            </w:r>
            <w:r>
              <w:rPr>
                <w:rFonts w:ascii="Consolas" w:hAnsi="Consolas"/>
                <w:color w:val="0B4A63"/>
                <w:sz w:val="18"/>
              </w:rPr>
              <w:t>LED unavailable: gpiozero not installed</w:t>
            </w:r>
          </w:p>
        </w:tc>
        <w:tc>
          <w:tcPr>
            <w:tcW w:type="dxa" w:w="260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library is missing</w:t>
            </w:r>
          </w:p>
        </w:tc>
        <w:tc>
          <w:tcPr>
            <w:tcW w:type="dxa" w:w="3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installer adds it; re-run section 6.2</w:t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LED dark, </w:t>
            </w:r>
            <w:r>
              <w:rPr>
                <w:rFonts w:ascii="Consolas" w:hAnsi="Consolas"/>
                <w:color w:val="0B4A63"/>
                <w:sz w:val="18"/>
              </w:rPr>
              <w:t>no usable GPIO on pin N</w:t>
            </w:r>
          </w:p>
        </w:tc>
        <w:tc>
          <w:tcPr>
            <w:tcW w:type="dxa" w:w="260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No pin factory, or the pin is busy</w:t>
            </w:r>
          </w:p>
        </w:tc>
        <w:tc>
          <w:tcPr>
            <w:tcW w:type="dxa" w:w="36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Install the pin backend and confirm the BCM pin; see section 9.3</w:t>
            </w:r>
          </w:p>
        </w:tc>
      </w:tr>
      <w:tr>
        <w:trPr>
          <w:cantSplit w:val="true"/>
        </w:trPr>
        <w:tc>
          <w:tcPr>
            <w:tcW w:type="dxa" w:w="317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LED dark, no message, pin correct</w:t>
            </w:r>
          </w:p>
        </w:tc>
        <w:tc>
          <w:tcPr>
            <w:tcW w:type="dxa" w:w="260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Device policy, or group membership</w:t>
            </w:r>
          </w:p>
        </w:tc>
        <w:tc>
          <w:tcPr>
            <w:tcW w:type="dxa" w:w="3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Check </w:t>
            </w:r>
            <w:r>
              <w:rPr>
                <w:rFonts w:ascii="Consolas" w:hAnsi="Consolas"/>
                <w:color w:val="0B4A63"/>
                <w:sz w:val="18"/>
              </w:rPr>
              <w:t>DeviceAllow</w:t>
            </w:r>
            <w:r>
              <w:rPr>
                <w:sz w:val="19"/>
              </w:rPr>
              <w:t xml:space="preserve"> for the GPIO chip and the </w:t>
            </w:r>
            <w:r>
              <w:rPr>
                <w:rFonts w:ascii="Consolas" w:hAnsi="Consolas"/>
                <w:color w:val="0B4A63"/>
                <w:sz w:val="18"/>
              </w:rPr>
              <w:t>gpio</w:t>
            </w:r>
            <w:r>
              <w:rPr>
                <w:sz w:val="19"/>
              </w:rPr>
              <w:t xml:space="preserve"> group</w:t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LED logic inverted</w:t>
            </w:r>
          </w:p>
        </w:tc>
        <w:tc>
          <w:tcPr>
            <w:tcW w:type="dxa" w:w="260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Active-low wiring or an inverting driver</w:t>
            </w:r>
          </w:p>
        </w:tc>
        <w:tc>
          <w:tcPr>
            <w:tcW w:type="dxa" w:w="36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Pass </w:t>
            </w:r>
            <w:r>
              <w:rPr>
                <w:rFonts w:ascii="Consolas" w:hAnsi="Consolas"/>
                <w:color w:val="0B4A63"/>
                <w:sz w:val="18"/>
              </w:rPr>
              <w:t>--led-active-low</w:t>
            </w:r>
            <w:r>
              <w:rPr>
                <w:sz w:val="19"/>
              </w:rPr>
              <w:t xml:space="preserve"> (</w:t>
            </w:r>
            <w:r>
              <w:rPr>
                <w:rFonts w:ascii="Consolas" w:hAnsi="Consolas"/>
                <w:color w:val="0B4A63"/>
                <w:sz w:val="18"/>
              </w:rPr>
              <w:t>--error-led-active-low</w:t>
            </w:r>
            <w:r>
              <w:rPr>
                <w:sz w:val="19"/>
              </w:rPr>
              <w:t xml:space="preserve"> for the error LED)</w:t>
            </w:r>
          </w:p>
        </w:tc>
      </w:tr>
      <w:tr>
        <w:trPr>
          <w:cantSplit w:val="true"/>
        </w:trPr>
        <w:tc>
          <w:tcPr>
            <w:tcW w:type="dxa" w:w="317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LED is dark at start-up</w:t>
            </w:r>
          </w:p>
        </w:tc>
        <w:tc>
          <w:tcPr>
            <w:tcW w:type="dxa" w:w="260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presence</w:t>
            </w:r>
            <w:r>
              <w:rPr>
                <w:sz w:val="19"/>
              </w:rPr>
              <w:t xml:space="preserve"> mode is dark until the first read</w:t>
            </w:r>
          </w:p>
        </w:tc>
        <w:tc>
          <w:tcPr>
            <w:tcW w:type="dxa" w:w="3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Expected — present a card to confirm</w:t>
            </w:r>
          </w:p>
        </w:tc>
      </w:tr>
    </w:tbl>
    <w:p>
      <w:pPr>
        <w:spacing w:after="40"/>
      </w:pPr>
    </w:p>
    <w:p>
      <w:pPr>
        <w:pStyle w:val="Heading2"/>
      </w:pPr>
      <w:r>
        <w:t>10.4  API</w:t>
      </w:r>
    </w:p>
    <w:p>
      <w:pPr>
        <w:pStyle w:val="TableCaption"/>
      </w:pPr>
      <w:r>
        <w:t>Table 20 — API faults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3175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Symptom</w:t>
            </w:r>
          </w:p>
        </w:tc>
        <w:tc>
          <w:tcPr>
            <w:tcW w:type="dxa" w:w="272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Cause</w:t>
            </w:r>
          </w:p>
        </w:tc>
        <w:tc>
          <w:tcPr>
            <w:tcW w:type="dxa" w:w="3515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Resolution</w:t>
            </w:r>
          </w:p>
        </w:tc>
      </w:tr>
      <w:tr>
        <w:trPr>
          <w:cantSplit w:val="true"/>
        </w:trPr>
        <w:tc>
          <w:tcPr>
            <w:tcW w:type="dxa" w:w="317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curl</w:t>
            </w:r>
            <w:r>
              <w:rPr>
                <w:sz w:val="19"/>
              </w:rPr>
              <w:t xml:space="preserve"> returns nothing; </w:t>
            </w:r>
            <w:r>
              <w:rPr>
                <w:rFonts w:ascii="Consolas" w:hAnsi="Consolas"/>
                <w:color w:val="0B4A63"/>
                <w:sz w:val="18"/>
              </w:rPr>
              <w:t>Expecting value: line 1 column 1</w:t>
            </w:r>
          </w:p>
        </w:tc>
        <w:tc>
          <w:tcPr>
            <w:tcW w:type="dxa" w:w="272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Nothing is listening</w:t>
            </w:r>
          </w:p>
        </w:tc>
        <w:tc>
          <w:tcPr>
            <w:tcW w:type="dxa" w:w="351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The service is not running; check </w:t>
            </w:r>
            <w:r>
              <w:rPr>
                <w:rFonts w:ascii="Consolas" w:hAnsi="Consolas"/>
                <w:color w:val="0B4A63"/>
                <w:sz w:val="18"/>
              </w:rPr>
              <w:t>ss -ltnp | grep 8765</w:t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HTTP </w:t>
            </w:r>
            <w:r>
              <w:rPr>
                <w:rFonts w:ascii="Consolas" w:hAnsi="Consolas"/>
                <w:color w:val="0B4A63"/>
                <w:sz w:val="18"/>
              </w:rPr>
              <w:t>401 missing or invalid token</w:t>
            </w:r>
          </w:p>
        </w:tc>
        <w:tc>
          <w:tcPr>
            <w:tcW w:type="dxa" w:w="272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Reaching the bridge from another machine with a token configured</w:t>
            </w:r>
          </w:p>
        </w:tc>
        <w:tc>
          <w:tcPr>
            <w:tcW w:type="dxa" w:w="351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Send </w:t>
            </w:r>
            <w:r>
              <w:rPr>
                <w:rFonts w:ascii="Consolas" w:hAnsi="Consolas"/>
                <w:color w:val="0B4A63"/>
                <w:sz w:val="18"/>
              </w:rPr>
              <w:t>X-Auth-Token</w:t>
            </w:r>
            <w:r>
              <w:rPr>
                <w:sz w:val="19"/>
              </w:rPr>
              <w:t>, or paste the token into the status page</w:t>
            </w:r>
          </w:p>
        </w:tc>
      </w:tr>
      <w:tr>
        <w:trPr>
          <w:cantSplit w:val="true"/>
        </w:trPr>
        <w:tc>
          <w:tcPr>
            <w:tcW w:type="dxa" w:w="317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HTTP </w:t>
            </w:r>
            <w:r>
              <w:rPr>
                <w:rFonts w:ascii="Consolas" w:hAnsi="Consolas"/>
                <w:color w:val="0B4A63"/>
                <w:sz w:val="18"/>
              </w:rPr>
              <w:t>403 origin not allowed</w:t>
            </w:r>
          </w:p>
        </w:tc>
        <w:tc>
          <w:tcPr>
            <w:tcW w:type="dxa" w:w="272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calling origin is not permitted</w:t>
            </w:r>
          </w:p>
        </w:tc>
        <w:tc>
          <w:tcPr>
            <w:tcW w:type="dxa" w:w="351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Add the origin with </w:t>
            </w:r>
            <w:r>
              <w:rPr>
                <w:rFonts w:ascii="Consolas" w:hAnsi="Consolas"/>
                <w:color w:val="0B4A63"/>
                <w:sz w:val="18"/>
              </w:rPr>
              <w:t>--allow-origin</w:t>
            </w:r>
            <w:r>
              <w:rPr>
                <w:sz w:val="19"/>
              </w:rPr>
              <w:t xml:space="preserve"> and re-run the installer</w:t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HTTP </w:t>
            </w:r>
            <w:r>
              <w:rPr>
                <w:rFonts w:ascii="Consolas" w:hAnsi="Consolas"/>
                <w:color w:val="0B4A63"/>
                <w:sz w:val="18"/>
              </w:rPr>
              <w:t>409 that LED is not available</w:t>
            </w:r>
          </w:p>
        </w:tc>
        <w:tc>
          <w:tcPr>
            <w:tcW w:type="dxa" w:w="272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LED has no usable pin</w:t>
            </w:r>
          </w:p>
        </w:tc>
        <w:tc>
          <w:tcPr>
            <w:tcW w:type="dxa" w:w="351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Read </w:t>
            </w:r>
            <w:r>
              <w:rPr>
                <w:rFonts w:ascii="Consolas" w:hAnsi="Consolas"/>
                <w:color w:val="0B4A63"/>
                <w:sz w:val="18"/>
              </w:rPr>
              <w:t>reason</w:t>
            </w:r>
            <w:r>
              <w:rPr>
                <w:sz w:val="19"/>
              </w:rPr>
              <w:t xml:space="preserve"> in the response — the same text as the journal line</w:t>
            </w:r>
          </w:p>
        </w:tc>
      </w:tr>
      <w:tr>
        <w:trPr>
          <w:cantSplit w:val="true"/>
        </w:trPr>
        <w:tc>
          <w:tcPr>
            <w:tcW w:type="dxa" w:w="317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HTTP </w:t>
            </w:r>
            <w:r>
              <w:rPr>
                <w:rFonts w:ascii="Consolas" w:hAnsi="Consolas"/>
                <w:color w:val="0B4A63"/>
                <w:sz w:val="18"/>
              </w:rPr>
              <w:t>409 card already used</w:t>
            </w:r>
          </w:p>
        </w:tc>
        <w:tc>
          <w:tcPr>
            <w:tcW w:type="dxa" w:w="272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tap was already claimed</w:t>
            </w:r>
          </w:p>
        </w:tc>
        <w:tc>
          <w:tcPr>
            <w:tcW w:type="dxa" w:w="351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Expected — one tap authenticates one session</w:t>
            </w:r>
          </w:p>
        </w:tc>
      </w:tr>
    </w:tbl>
    <w:p>
      <w:pPr>
        <w:spacing w:after="40"/>
      </w:pPr>
    </w:p>
    <w:p>
      <w:pPr>
        <w:pStyle w:val="Heading1"/>
      </w:pPr>
      <w:r>
        <w:t>11  Maintenance and operations</w:t>
      </w:r>
    </w:p>
    <w:p>
      <w:pPr>
        <w:pStyle w:val="Heading2"/>
      </w:pPr>
      <w:r>
        <w:t>11.1  Service management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sudo systemctl status rdm-card-reader      # current state and recent output</w:t>
      </w:r>
      <w:r>
        <w:br/>
      </w:r>
      <w:r>
        <w:t>sudo systemctl restart rdm-card-reader     # apply configuration changes</w:t>
      </w:r>
      <w:r>
        <w:br/>
      </w:r>
      <w:r>
        <w:t>sudo systemctl stop rdm-card-reader        # stop, for example before changing wiring</w:t>
      </w:r>
      <w:r>
        <w:br/>
      </w:r>
      <w:r>
        <w:t>journalctl -u rdm-card-reader -f           # follow the log</w:t>
      </w:r>
      <w:r>
        <w:br/>
      </w:r>
      <w:r>
        <w:t>journalctl -u rdm-card-reader -n 100 --no-pager   # last 100 lines</w:t>
      </w:r>
    </w:p>
    <w:p>
      <w:pPr>
        <w:pStyle w:val="Heading2"/>
      </w:pPr>
      <w:r>
        <w:t>11.2  Applying updates</w:t>
      </w:r>
    </w:p>
    <w:p>
      <w:r>
        <w:t>Update the working copy, then re-run the installer. Re-running is idempotent and is the supported way to change any option.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cd rdm-card-reader</w:t>
      </w:r>
      <w:r>
        <w:br/>
      </w:r>
      <w:r>
        <w:t>git pull</w:t>
      </w:r>
      <w:r>
        <w:br/>
      </w:r>
      <w:r>
        <w:t>sudo ./deploy/install.sh --device /dev/serial0 --origin https://your.web.app</w:t>
      </w:r>
    </w:p>
    <w:p>
      <w:pPr>
        <w:pStyle w:val="Heading2"/>
      </w:pPr>
      <w:r>
        <w:t>11.3  Complete removal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sudo systemctl disable --now rdm-card-reader</w:t>
      </w:r>
      <w:r>
        <w:br/>
      </w:r>
      <w:r>
        <w:t>sudo rm -rf /opt/rdm-card-reader</w:t>
      </w:r>
      <w:r>
        <w:br/>
      </w:r>
      <w:r>
        <w:t>sudo rm -f /etc/systemd/system/rdm-card-reader.service</w:t>
      </w:r>
      <w:r>
        <w:br/>
      </w:r>
      <w:r>
        <w:t>sudo systemctl daemon-reload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2E7D9A"/>
          <w:top w:val="single" w:sz="4" w:space="0" w:color="EAF3FA"/>
          <w:bottom w:val="single" w:sz="4" w:space="0" w:color="EAF3FA"/>
          <w:right w:val="single" w:sz="4" w:space="0" w:color="EAF3FA"/>
        </w:tblBorders>
      </w:tblPr>
      <w:tblGrid>
        <w:gridCol w:w="9412"/>
      </w:tblGrid>
      <w:tr>
        <w:tc>
          <w:tcPr>
            <w:tcW w:type="dxa" w:w="9411"/>
            <w:shd w:val="clear" w:color="auto" w:fill="EAF3FA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2E7D9A"/>
                <w:sz w:val="20"/>
              </w:rPr>
              <w:t>Service account and udev rule.</w:t>
            </w:r>
            <w:r>
              <w:rPr>
                <w:sz w:val="20"/>
              </w:rPr>
              <w:t xml:space="preserve">  The </w:t>
            </w:r>
            <w:r>
              <w:rPr>
                <w:rFonts w:ascii="Consolas" w:hAnsi="Consolas"/>
                <w:color w:val="0B4A63"/>
                <w:sz w:val="20"/>
              </w:rPr>
              <w:t>rdmcard</w:t>
            </w:r>
            <w:r>
              <w:rPr>
                <w:sz w:val="20"/>
              </w:rPr>
              <w:t xml:space="preserve"> account and </w:t>
            </w:r>
            <w:r>
              <w:rPr>
                <w:rFonts w:ascii="Consolas" w:hAnsi="Consolas"/>
                <w:color w:val="0B4A63"/>
                <w:sz w:val="20"/>
              </w:rPr>
              <w:t>/etc/udev/rules.d/99-rdm-reader.rules</w:t>
            </w:r>
            <w:r>
              <w:rPr>
                <w:sz w:val="20"/>
              </w:rPr>
              <w:t xml:space="preserve"> are left in place by the commands above. Remove them explicitly if a complete purge is required.</w:t>
            </w:r>
          </w:p>
        </w:tc>
      </w:tr>
    </w:tbl>
    <w:p>
      <w:pPr>
        <w:spacing w:after="40"/>
      </w:pPr>
    </w:p>
    <w:p>
      <w:pPr>
        <w:pStyle w:val="Heading2"/>
      </w:pPr>
      <w:r>
        <w:t>11.4  Backing up configuration</w:t>
      </w:r>
    </w:p>
    <w:p>
      <w:r>
        <w:t>The configuration that is not reproducible from the repository is the bridge token and the unit definition: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sudo cp /opt/rdm-card-reader/bridge.env /root/bridge.env.bak</w:t>
      </w:r>
      <w:r>
        <w:br/>
      </w:r>
      <w:r>
        <w:t>sudo cp /etc/systemd/system/rdm-card-reader.service /root/rdm-card-reader.service.bak</w:t>
      </w:r>
      <w:r>
        <w:br/>
      </w:r>
      <w:r>
        <w:t>sudo chmod 600 /root/bridge.env.bak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C77700"/>
          <w:top w:val="single" w:sz="4" w:space="0" w:color="FDF3E3"/>
          <w:bottom w:val="single" w:sz="4" w:space="0" w:color="FDF3E3"/>
          <w:right w:val="single" w:sz="4" w:space="0" w:color="FDF3E3"/>
        </w:tblBorders>
      </w:tblPr>
      <w:tblGrid>
        <w:gridCol w:w="9412"/>
      </w:tblGrid>
      <w:tr>
        <w:tc>
          <w:tcPr>
            <w:tcW w:type="dxa" w:w="9411"/>
            <w:shd w:val="clear" w:color="auto" w:fill="FDF3E3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C77700"/>
                <w:sz w:val="20"/>
              </w:rPr>
              <w:t>The token file is a credential.</w:t>
            </w:r>
            <w:r>
              <w:rPr>
                <w:sz w:val="20"/>
              </w:rPr>
              <w:t xml:space="preserve">  </w:t>
            </w:r>
            <w:r>
              <w:rPr>
                <w:rFonts w:ascii="Consolas" w:hAnsi="Consolas"/>
                <w:color w:val="0B4A63"/>
                <w:sz w:val="20"/>
              </w:rPr>
              <w:t>bridge.env</w:t>
            </w:r>
            <w:r>
              <w:rPr>
                <w:sz w:val="20"/>
              </w:rPr>
              <w:t xml:space="preserve"> is created at mode </w:t>
            </w:r>
            <w:r>
              <w:rPr>
                <w:rFonts w:ascii="Consolas" w:hAnsi="Consolas"/>
                <w:color w:val="0B4A63"/>
                <w:sz w:val="20"/>
              </w:rPr>
              <w:t>0600</w:t>
            </w:r>
            <w:r>
              <w:rPr>
                <w:sz w:val="20"/>
              </w:rPr>
              <w:t>. Do not commit it to version control or copy it to a shared location.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Appendix A — Command-line reference</w:t>
      </w:r>
    </w:p>
    <w:p>
      <w:r>
        <w:t xml:space="preserve">Core options, available without </w:t>
      </w:r>
      <w:r>
        <w:rPr>
          <w:rFonts w:ascii="Consolas" w:hAnsi="Consolas"/>
          <w:color w:val="0B4A63"/>
          <w:sz w:val="19"/>
        </w:rPr>
        <w:t>--serve</w:t>
      </w:r>
      <w:r>
        <w:t>:</w:t>
      </w:r>
    </w:p>
    <w:p>
      <w:pPr>
        <w:pStyle w:val="TableCaption"/>
      </w:pPr>
      <w:r>
        <w:t>Table 21 — Core command-line options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192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Option</w:t>
            </w:r>
          </w:p>
        </w:tc>
        <w:tc>
          <w:tcPr>
            <w:tcW w:type="dxa" w:w="147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Default</w:t>
            </w:r>
          </w:p>
        </w:tc>
        <w:tc>
          <w:tcPr>
            <w:tcW w:type="dxa" w:w="6009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--port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auto-detect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Serial port: device path, by-id symlink, serial number or </w:t>
            </w:r>
            <w:r>
              <w:rPr>
                <w:rFonts w:ascii="Consolas" w:hAnsi="Consolas"/>
                <w:color w:val="0B4A63"/>
                <w:sz w:val="18"/>
              </w:rPr>
              <w:t>vid:pid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--autodetect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Select the only USB adapter; refuse if there is more than one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--heartbeat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2.0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Seconds without a read before the card counts as removed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--json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Machine-readable output instead of the text block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--list-ports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—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List candidate and identified ports, then exit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--verbose-ports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With </w:t>
            </w:r>
            <w:r>
              <w:rPr>
                <w:rFonts w:ascii="Consolas" w:hAnsi="Consolas"/>
                <w:color w:val="0B4A63"/>
                <w:sz w:val="18"/>
              </w:rPr>
              <w:t>--list-ports</w:t>
            </w:r>
            <w:r>
              <w:rPr>
                <w:sz w:val="19"/>
              </w:rPr>
              <w:t>, show by-id detail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--demo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—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Simulated reads; no hardware required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--demo-count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3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Number of simulated reads in </w:t>
            </w:r>
            <w:r>
              <w:rPr>
                <w:rFonts w:ascii="Consolas" w:hAnsi="Consolas"/>
                <w:color w:val="0B4A63"/>
                <w:sz w:val="18"/>
              </w:rPr>
              <w:t>--demo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--no-install-deps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Never install missing libraries automatically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--wheel-dir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bundled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Install from local wheels in this directory instead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--version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—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Print the version</w:t>
            </w:r>
          </w:p>
        </w:tc>
      </w:tr>
    </w:tbl>
    <w:p>
      <w:pPr>
        <w:spacing w:after="40"/>
      </w:pPr>
    </w:p>
    <w:p>
      <w:r>
        <w:t>Status and error LED options (see section 7.2):</w:t>
      </w:r>
    </w:p>
    <w:p>
      <w:pPr>
        <w:pStyle w:val="TableCaption"/>
      </w:pPr>
      <w:r>
        <w:t>Table 22 — LED options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192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Option</w:t>
            </w:r>
          </w:p>
        </w:tc>
        <w:tc>
          <w:tcPr>
            <w:tcW w:type="dxa" w:w="147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Default</w:t>
            </w:r>
          </w:p>
        </w:tc>
        <w:tc>
          <w:tcPr>
            <w:tcW w:type="dxa" w:w="6009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--no-led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Do not drive any LED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--led-pin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23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BCM</w:t>
            </w:r>
            <w:r>
              <w:rPr>
                <w:sz w:val="19"/>
              </w:rPr>
              <w:t xml:space="preserve"> GPIO number of the status LED — not the header pin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--led-mode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presence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presence</w:t>
            </w:r>
            <w:r>
              <w:rPr>
                <w:sz w:val="19"/>
              </w:rPr>
              <w:t xml:space="preserve"> lights while a card is present; </w:t>
            </w:r>
            <w:r>
              <w:rPr>
                <w:rFonts w:ascii="Consolas" w:hAnsi="Consolas"/>
                <w:color w:val="0B4A63"/>
                <w:sz w:val="18"/>
              </w:rPr>
              <w:t>error</w:t>
            </w:r>
            <w:r>
              <w:rPr>
                <w:sz w:val="19"/>
              </w:rPr>
              <w:t xml:space="preserve"> lights whenever running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--led-active-low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Status LED wired active-low (cathode to the pin)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--error-led-pin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24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BCM GPIO of the error LED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--error-led-active-low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Error LED wired active-low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--error-pulse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1.0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Seconds to hold the error LED on a failed read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--no-error-led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No error LED; blink the status LED instead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--led-no-error-blink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With </w:t>
            </w:r>
            <w:r>
              <w:rPr>
                <w:rFonts w:ascii="Consolas" w:hAnsi="Consolas"/>
                <w:color w:val="0B4A63"/>
                <w:sz w:val="18"/>
              </w:rPr>
              <w:t>--no-error-led</w:t>
            </w:r>
            <w:r>
              <w:rPr>
                <w:sz w:val="19"/>
              </w:rPr>
              <w:t>, do not blink on a failed read</w:t>
            </w:r>
          </w:p>
        </w:tc>
      </w:tr>
    </w:tbl>
    <w:p>
      <w:pPr>
        <w:spacing w:after="40"/>
      </w:pPr>
    </w:p>
    <w:p>
      <w:r>
        <w:t xml:space="preserve">Additional options when </w:t>
      </w:r>
      <w:r>
        <w:rPr>
          <w:rFonts w:ascii="Consolas" w:hAnsi="Consolas"/>
          <w:color w:val="0B4A63"/>
          <w:sz w:val="19"/>
        </w:rPr>
        <w:t>--serve</w:t>
      </w:r>
      <w:r>
        <w:t xml:space="preserve"> is used:</w:t>
      </w:r>
    </w:p>
    <w:p>
      <w:pPr>
        <w:pStyle w:val="TableCaption"/>
      </w:pPr>
      <w:r>
        <w:t>Table 23 — Bridge options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3137"/>
        <w:gridCol w:w="3137"/>
        <w:gridCol w:w="3137"/>
      </w:tblGrid>
      <w:tr>
        <w:trPr>
          <w:tblHeader w:val="true"/>
          <w:cantSplit w:val="true"/>
        </w:trPr>
        <w:tc>
          <w:tcPr>
            <w:tcW w:type="dxa" w:w="192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Option</w:t>
            </w:r>
          </w:p>
        </w:tc>
        <w:tc>
          <w:tcPr>
            <w:tcW w:type="dxa" w:w="147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Default</w:t>
            </w:r>
          </w:p>
        </w:tc>
        <w:tc>
          <w:tcPr>
            <w:tcW w:type="dxa" w:w="6009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--host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127.0.0.1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Bind address; any other value requires </w:t>
            </w:r>
            <w:r>
              <w:rPr>
                <w:rFonts w:ascii="Consolas" w:hAnsi="Consolas"/>
                <w:color w:val="0B4A63"/>
                <w:sz w:val="18"/>
              </w:rPr>
              <w:t>--allow-remote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--bridge-port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8765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HTTP port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--mode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login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login</w:t>
            </w:r>
            <w:r>
              <w:rPr>
                <w:sz w:val="19"/>
              </w:rPr>
              <w:t xml:space="preserve"> publishes taps only; </w:t>
            </w:r>
            <w:r>
              <w:rPr>
                <w:rFonts w:ascii="Consolas" w:hAnsi="Consolas"/>
                <w:color w:val="0B4A63"/>
                <w:sz w:val="18"/>
              </w:rPr>
              <w:t>monitor</w:t>
            </w:r>
            <w:r>
              <w:rPr>
                <w:sz w:val="19"/>
              </w:rPr>
              <w:t xml:space="preserve"> also publishes removals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--tap-ttl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10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Seconds an unclaimed tap stays claimable; </w:t>
            </w:r>
            <w:r>
              <w:rPr>
                <w:rFonts w:ascii="Consolas" w:hAnsi="Consolas"/>
                <w:color w:val="0B4A63"/>
                <w:sz w:val="18"/>
              </w:rPr>
              <w:t>0</w:t>
            </w:r>
            <w:r>
              <w:rPr>
                <w:sz w:val="19"/>
              </w:rPr>
              <w:t xml:space="preserve"> keeps it until replaced. Keep at least </w:t>
            </w:r>
            <w:r>
              <w:rPr>
                <w:rFonts w:ascii="Consolas" w:hAnsi="Consolas"/>
                <w:color w:val="0B4A63"/>
                <w:sz w:val="18"/>
              </w:rPr>
              <w:t>--heartbeat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--claimed-ttl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30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Seconds a claimed card stays readable; </w:t>
            </w:r>
            <w:r>
              <w:rPr>
                <w:rFonts w:ascii="Consolas" w:hAnsi="Consolas"/>
                <w:color w:val="0B4A63"/>
                <w:sz w:val="18"/>
              </w:rPr>
              <w:t>0</w:t>
            </w:r>
            <w:r>
              <w:rPr>
                <w:sz w:val="19"/>
              </w:rPr>
              <w:t xml:space="preserve"> keeps it indefinitely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--allow-origin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—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Permit this browser origin (repeatable)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--token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—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Pre-shared token for non-local callers, or </w:t>
            </w:r>
            <w:r>
              <w:rPr>
                <w:rFonts w:ascii="Consolas" w:hAnsi="Consolas"/>
                <w:color w:val="0B4A63"/>
                <w:sz w:val="18"/>
              </w:rPr>
              <w:t>RDM_BRIDGE_TOKEN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--allow-remote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Permit binding a non-loopback address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--no-page</w:t>
            </w:r>
          </w:p>
        </w:tc>
        <w:tc>
          <w:tcPr>
            <w:tcW w:type="dxa" w:w="147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600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Serve the API only, without the status page at </w:t>
            </w:r>
            <w:r>
              <w:rPr>
                <w:rFonts w:ascii="Consolas" w:hAnsi="Consolas"/>
                <w:color w:val="0B4A63"/>
                <w:sz w:val="18"/>
              </w:rPr>
              <w:t>GET /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--verbose</w:t>
            </w:r>
          </w:p>
        </w:tc>
        <w:tc>
          <w:tcPr>
            <w:tcW w:type="dxa" w:w="147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off</w:t>
            </w:r>
          </w:p>
        </w:tc>
        <w:tc>
          <w:tcPr>
            <w:tcW w:type="dxa" w:w="6009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Also print each event and HTTP request</w:t>
            </w:r>
          </w:p>
        </w:tc>
      </w:tr>
    </w:tbl>
    <w:p>
      <w:pPr>
        <w:spacing w:after="40"/>
      </w:pPr>
    </w:p>
    <w:p>
      <w:r>
        <w:t xml:space="preserve">When </w:t>
      </w:r>
      <w:r>
        <w:rPr>
          <w:rFonts w:ascii="Consolas" w:hAnsi="Consolas"/>
          <w:color w:val="0B4A63"/>
          <w:sz w:val="19"/>
        </w:rPr>
        <w:t>--port</w:t>
      </w:r>
      <w:r>
        <w:t xml:space="preserve"> is omitted, ports are tried in this order: </w:t>
      </w:r>
      <w:r>
        <w:rPr>
          <w:rFonts w:ascii="Consolas" w:hAnsi="Consolas"/>
          <w:color w:val="0B4A63"/>
          <w:sz w:val="19"/>
        </w:rPr>
        <w:t>/dev/ttyS0</w:t>
      </w:r>
      <w:r>
        <w:t xml:space="preserve">, </w:t>
      </w:r>
      <w:r>
        <w:rPr>
          <w:rFonts w:ascii="Consolas" w:hAnsi="Consolas"/>
          <w:color w:val="0B4A63"/>
          <w:sz w:val="19"/>
        </w:rPr>
        <w:t>/dev/ttyAMA0</w:t>
      </w:r>
      <w:r>
        <w:t xml:space="preserve">, </w:t>
      </w:r>
      <w:r>
        <w:rPr>
          <w:rFonts w:ascii="Consolas" w:hAnsi="Consolas"/>
          <w:color w:val="0B4A63"/>
          <w:sz w:val="19"/>
        </w:rPr>
        <w:t>/dev/serial0</w:t>
      </w:r>
      <w:r>
        <w:t xml:space="preserve">, </w:t>
      </w:r>
      <w:r>
        <w:rPr>
          <w:rFonts w:ascii="Consolas" w:hAnsi="Consolas"/>
          <w:color w:val="0B4A63"/>
          <w:sz w:val="19"/>
        </w:rPr>
        <w:t>/dev/ttyUSB0</w:t>
      </w:r>
      <w:r>
        <w:t xml:space="preserve">, </w:t>
      </w:r>
      <w:r>
        <w:rPr>
          <w:rFonts w:ascii="Consolas" w:hAnsi="Consolas"/>
          <w:color w:val="0B4A63"/>
          <w:sz w:val="19"/>
        </w:rPr>
        <w:t>/dev/ttyACM0</w:t>
      </w:r>
      <w:r>
        <w:t>.</w:t>
      </w:r>
    </w:p>
    <w:p>
      <w:pPr>
        <w:pStyle w:val="Heading1"/>
      </w:pPr>
      <w:r>
        <w:t>Appendix B — Exit codes</w:t>
      </w:r>
    </w:p>
    <w:p>
      <w:pPr>
        <w:pStyle w:val="TableCaption"/>
      </w:pPr>
      <w:r>
        <w:t>Table 24 — Exit codes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4706"/>
        <w:gridCol w:w="4706"/>
      </w:tblGrid>
      <w:tr>
        <w:trPr>
          <w:tblHeader w:val="true"/>
          <w:cantSplit w:val="true"/>
        </w:trPr>
        <w:tc>
          <w:tcPr>
            <w:tcW w:type="dxa" w:w="1134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Code</w:t>
            </w:r>
          </w:p>
        </w:tc>
        <w:tc>
          <w:tcPr>
            <w:tcW w:type="dxa" w:w="8277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Meaning</w:t>
            </w:r>
          </w:p>
        </w:tc>
      </w:tr>
      <w:tr>
        <w:trPr>
          <w:cantSplit w:val="true"/>
        </w:trPr>
        <w:tc>
          <w:tcPr>
            <w:tcW w:type="dxa" w:w="113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0</w:t>
            </w:r>
          </w:p>
        </w:tc>
        <w:tc>
          <w:tcPr>
            <w:tcW w:type="dxa" w:w="827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Ran normally, or stopped with Ctrl+C</w:t>
            </w:r>
          </w:p>
        </w:tc>
      </w:tr>
      <w:tr>
        <w:trPr>
          <w:cantSplit w:val="true"/>
        </w:trPr>
        <w:tc>
          <w:tcPr>
            <w:tcW w:type="dxa" w:w="113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1</w:t>
            </w:r>
          </w:p>
        </w:tc>
        <w:tc>
          <w:tcPr>
            <w:tcW w:type="dxa" w:w="8277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No serial port could be opened</w:t>
            </w:r>
          </w:p>
        </w:tc>
      </w:tr>
      <w:tr>
        <w:trPr>
          <w:cantSplit w:val="true"/>
        </w:trPr>
        <w:tc>
          <w:tcPr>
            <w:tcW w:type="dxa" w:w="1134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2</w:t>
            </w:r>
          </w:p>
        </w:tc>
        <w:tc>
          <w:tcPr>
            <w:tcW w:type="dxa" w:w="827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The </w:t>
            </w:r>
            <w:r>
              <w:rPr>
                <w:rFonts w:ascii="Consolas" w:hAnsi="Consolas"/>
                <w:color w:val="0B4A63"/>
                <w:sz w:val="18"/>
              </w:rPr>
              <w:t>rdm6300</w:t>
            </w:r>
            <w:r>
              <w:rPr>
                <w:sz w:val="19"/>
              </w:rPr>
              <w:t xml:space="preserve"> library is missing and could not be installed</w:t>
            </w:r>
          </w:p>
        </w:tc>
      </w:tr>
      <w:tr>
        <w:trPr>
          <w:cantSplit w:val="true"/>
        </w:trPr>
        <w:tc>
          <w:tcPr>
            <w:tcW w:type="dxa" w:w="1134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/>
                <w:color w:val="0B4A63"/>
                <w:sz w:val="18"/>
              </w:rPr>
              <w:t>3</w:t>
            </w:r>
          </w:p>
        </w:tc>
        <w:tc>
          <w:tcPr>
            <w:tcW w:type="dxa" w:w="8277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The port selector matched more than one adapter and refused to guess</w:t>
            </w:r>
          </w:p>
        </w:tc>
      </w:tr>
    </w:tbl>
    <w:p>
      <w:pPr>
        <w:spacing w:after="40"/>
      </w:pPr>
    </w:p>
    <w:p>
      <w:pPr>
        <w:pStyle w:val="Heading1"/>
      </w:pPr>
      <w:r>
        <w:t>Appendix C — LED pin numbering</w:t>
      </w:r>
    </w:p>
    <w:p>
      <w:r>
        <w:rPr>
          <w:rFonts w:ascii="Consolas" w:hAnsi="Consolas"/>
          <w:color w:val="0B4A63"/>
          <w:sz w:val="19"/>
        </w:rPr>
        <w:t>--led-pin</w:t>
      </w:r>
      <w:r>
        <w:t xml:space="preserve"> and </w:t>
      </w:r>
      <w:r>
        <w:rPr>
          <w:rFonts w:ascii="Consolas" w:hAnsi="Consolas"/>
          <w:color w:val="0B4A63"/>
          <w:sz w:val="19"/>
        </w:rPr>
        <w:t>--error-led-pin</w:t>
      </w:r>
      <w:r>
        <w:t xml:space="preserve"> take the </w:t>
      </w:r>
      <w:r>
        <w:rPr>
          <w:b/>
        </w:rPr>
        <w:t>BCM GPIO number</w:t>
      </w:r>
      <w:r>
        <w:t>, not the physical header pin. Use the table below to convert.</w:t>
      </w:r>
    </w:p>
    <w:p>
      <w:pPr>
        <w:pStyle w:val="TableCaption"/>
      </w:pPr>
      <w:r>
        <w:t>Table 25 — Physical pin to BCM GPIO conversion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9D2DA"/>
          <w:left w:val="single" w:sz="6" w:space="0" w:color="C9D2DA"/>
          <w:bottom w:val="single" w:sz="6" w:space="0" w:color="C9D2DA"/>
          <w:right w:val="single" w:sz="6" w:space="0" w:color="C9D2DA"/>
          <w:insideH w:val="single" w:sz="6" w:space="0" w:color="C9D2DA"/>
          <w:insideV w:val="single" w:sz="6" w:space="0" w:color="C9D2DA"/>
        </w:tblBorders>
      </w:tblPr>
      <w:tblGrid>
        <w:gridCol w:w="2353"/>
        <w:gridCol w:w="2353"/>
        <w:gridCol w:w="2353"/>
        <w:gridCol w:w="2353"/>
      </w:tblGrid>
      <w:tr>
        <w:trPr>
          <w:tblHeader w:val="true"/>
          <w:cantSplit w:val="true"/>
        </w:trPr>
        <w:tc>
          <w:tcPr>
            <w:tcW w:type="dxa" w:w="192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Physical pin</w:t>
            </w:r>
          </w:p>
        </w:tc>
        <w:tc>
          <w:tcPr>
            <w:tcW w:type="dxa" w:w="2835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BCM GPIO</w:t>
            </w:r>
          </w:p>
        </w:tc>
        <w:tc>
          <w:tcPr>
            <w:tcW w:type="dxa" w:w="1928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Physical pin</w:t>
            </w:r>
          </w:p>
        </w:tc>
        <w:tc>
          <w:tcPr>
            <w:tcW w:type="dxa" w:w="2721"/>
            <w:shd w:val="clear" w:color="auto" w:fill="10314F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BCM GPIO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7</w:t>
            </w:r>
          </w:p>
        </w:tc>
        <w:tc>
          <w:tcPr>
            <w:tcW w:type="dxa" w:w="28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26</w:t>
            </w:r>
          </w:p>
        </w:tc>
        <w:tc>
          <w:tcPr>
            <w:tcW w:type="dxa" w:w="272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7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11</w:t>
            </w:r>
          </w:p>
        </w:tc>
        <w:tc>
          <w:tcPr>
            <w:tcW w:type="dxa" w:w="283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17</w:t>
            </w:r>
          </w:p>
        </w:tc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29</w:t>
            </w:r>
          </w:p>
        </w:tc>
        <w:tc>
          <w:tcPr>
            <w:tcW w:type="dxa" w:w="272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5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12</w:t>
            </w:r>
          </w:p>
        </w:tc>
        <w:tc>
          <w:tcPr>
            <w:tcW w:type="dxa" w:w="28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18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31</w:t>
            </w:r>
          </w:p>
        </w:tc>
        <w:tc>
          <w:tcPr>
            <w:tcW w:type="dxa" w:w="272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6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13</w:t>
            </w:r>
          </w:p>
        </w:tc>
        <w:tc>
          <w:tcPr>
            <w:tcW w:type="dxa" w:w="283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27</w:t>
            </w:r>
          </w:p>
        </w:tc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32</w:t>
            </w:r>
          </w:p>
        </w:tc>
        <w:tc>
          <w:tcPr>
            <w:tcW w:type="dxa" w:w="272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12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15</w:t>
            </w:r>
          </w:p>
        </w:tc>
        <w:tc>
          <w:tcPr>
            <w:tcW w:type="dxa" w:w="28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22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33</w:t>
            </w:r>
          </w:p>
        </w:tc>
        <w:tc>
          <w:tcPr>
            <w:tcW w:type="dxa" w:w="272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13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16</w:t>
            </w:r>
          </w:p>
        </w:tc>
        <w:tc>
          <w:tcPr>
            <w:tcW w:type="dxa" w:w="283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23</w:t>
            </w:r>
            <w:r>
              <w:rPr>
                <w:sz w:val="19"/>
              </w:rPr>
              <w:t xml:space="preserve"> — status LED default</w:t>
            </w:r>
          </w:p>
        </w:tc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35</w:t>
            </w:r>
          </w:p>
        </w:tc>
        <w:tc>
          <w:tcPr>
            <w:tcW w:type="dxa" w:w="272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19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18</w:t>
            </w:r>
          </w:p>
        </w:tc>
        <w:tc>
          <w:tcPr>
            <w:tcW w:type="dxa" w:w="28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24</w:t>
            </w:r>
            <w:r>
              <w:rPr>
                <w:sz w:val="19"/>
              </w:rPr>
              <w:t xml:space="preserve"> — error LED default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36</w:t>
            </w:r>
          </w:p>
        </w:tc>
        <w:tc>
          <w:tcPr>
            <w:tcW w:type="dxa" w:w="272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16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19</w:t>
            </w:r>
          </w:p>
        </w:tc>
        <w:tc>
          <w:tcPr>
            <w:tcW w:type="dxa" w:w="283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10</w:t>
            </w:r>
          </w:p>
        </w:tc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37</w:t>
            </w:r>
          </w:p>
        </w:tc>
        <w:tc>
          <w:tcPr>
            <w:tcW w:type="dxa" w:w="272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26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21</w:t>
            </w:r>
          </w:p>
        </w:tc>
        <w:tc>
          <w:tcPr>
            <w:tcW w:type="dxa" w:w="28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9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38</w:t>
            </w:r>
          </w:p>
        </w:tc>
        <w:tc>
          <w:tcPr>
            <w:tcW w:type="dxa" w:w="272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20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22</w:t>
            </w:r>
          </w:p>
        </w:tc>
        <w:tc>
          <w:tcPr>
            <w:tcW w:type="dxa" w:w="2835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25</w:t>
            </w:r>
          </w:p>
        </w:tc>
        <w:tc>
          <w:tcPr>
            <w:tcW w:type="dxa" w:w="1928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40</w:t>
            </w:r>
          </w:p>
        </w:tc>
        <w:tc>
          <w:tcPr>
            <w:tcW w:type="dxa" w:w="2721"/>
            <w:shd w:val="clear" w:color="auto" w:fill="F2F6F9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21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23</w:t>
            </w:r>
          </w:p>
        </w:tc>
        <w:tc>
          <w:tcPr>
            <w:tcW w:type="dxa" w:w="2835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  <w:r>
              <w:rPr>
                <w:sz w:val="19"/>
              </w:rPr>
              <w:t>11</w:t>
            </w:r>
          </w:p>
        </w:tc>
        <w:tc>
          <w:tcPr>
            <w:tcW w:type="dxa" w:w="19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</w:p>
        </w:tc>
        <w:tc>
          <w:tcPr>
            <w:tcW w:type="dxa" w:w="2721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left w:val="single" w:sz="24" w:space="0" w:color="C77700"/>
          <w:top w:val="single" w:sz="4" w:space="0" w:color="FDF3E3"/>
          <w:bottom w:val="single" w:sz="4" w:space="0" w:color="FDF3E3"/>
          <w:right w:val="single" w:sz="4" w:space="0" w:color="FDF3E3"/>
        </w:tblBorders>
      </w:tblPr>
      <w:tblGrid>
        <w:gridCol w:w="9412"/>
      </w:tblGrid>
      <w:tr>
        <w:tc>
          <w:tcPr>
            <w:tcW w:type="dxa" w:w="9411"/>
            <w:shd w:val="clear" w:color="auto" w:fill="FDF3E3"/>
            <w:tcMar>
              <w:top w:w="110" w:type="dxa"/>
              <w:left w:w="140" w:type="dxa"/>
              <w:bottom w:w="110" w:type="dxa"/>
              <w:right w:w="140" w:type="dxa"/>
            </w:tcMar>
          </w:tcPr>
          <w:p>
            <w:pPr>
              <w:spacing w:after="0"/>
            </w:pPr>
            <w:r>
              <w:rPr>
                <w:b/>
                <w:color w:val="C77700"/>
                <w:sz w:val="20"/>
              </w:rPr>
              <w:t>Do not use the following pins.</w:t>
            </w:r>
            <w:r>
              <w:rPr>
                <w:sz w:val="20"/>
              </w:rPr>
              <w:t xml:space="preserve">  Physical pins 8 and 10 (GPIO 14 / 15 — the reader's own UART), pins 27 and 28 (ID_SD / ID_SC, reserved), and pins 1 / 17 (3.3 V) and 2 / 4 (5 V), which are power rather than GPIO.</w:t>
            </w:r>
          </w:p>
        </w:tc>
      </w:tr>
    </w:tbl>
    <w:p>
      <w:pPr>
        <w:spacing w:after="40"/>
      </w:pPr>
    </w:p>
    <w:p>
      <w:pPr>
        <w:pStyle w:val="Heading1"/>
      </w:pPr>
      <w:r>
        <w:t>Appendix D — Serial protocol</w:t>
      </w:r>
    </w:p>
    <w:p>
      <w:r>
        <w:t xml:space="preserve">The reader emits a frame between </w:t>
      </w:r>
      <w:r>
        <w:rPr>
          <w:rFonts w:ascii="Consolas" w:hAnsi="Consolas"/>
          <w:color w:val="0B4A63"/>
          <w:sz w:val="19"/>
        </w:rPr>
        <w:t>STX</w:t>
      </w:r>
      <w:r>
        <w:t xml:space="preserve"> (0x02) and </w:t>
      </w:r>
      <w:r>
        <w:rPr>
          <w:rFonts w:ascii="Consolas" w:hAnsi="Consolas"/>
          <w:color w:val="0B4A63"/>
          <w:sz w:val="19"/>
        </w:rPr>
        <w:t>ETX</w:t>
      </w:r>
      <w:r>
        <w:t xml:space="preserve"> (0x03) consisting of </w:t>
      </w:r>
      <w:r>
        <w:rPr>
          <w:b/>
        </w:rPr>
        <w:t>12 ASCII hex nibbles</w:t>
      </w:r>
      <w:r>
        <w:t>: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0x02  0F 00C4A0B5 DE  0x03</w:t>
      </w:r>
      <w:r>
        <w:br/>
      </w:r>
      <w:r>
        <w:t xml:space="preserve">      |  |        |</w:t>
      </w:r>
      <w:r>
        <w:br/>
      </w:r>
      <w:r>
        <w:t xml:space="preserve">      |  |        +-- checksum</w:t>
      </w:r>
      <w:r>
        <w:br/>
      </w:r>
      <w:r>
        <w:t xml:space="preserve">      |  +----------- card id (4 bytes, big-endian)</w:t>
      </w:r>
      <w:r>
        <w:br/>
      </w:r>
      <w:r>
        <w:t xml:space="preserve">      +-------------- type byte</w:t>
      </w:r>
    </w:p>
    <w:p>
      <w:pPr>
        <w:pStyle w:val="ListBullet"/>
      </w:pPr>
      <w:r>
        <w:rPr>
          <w:b/>
        </w:rPr>
        <w:t>Field order is type, id, checksum.</w:t>
      </w:r>
      <w:r>
        <w:t xml:space="preserve"> The identifier is not first.</w:t>
      </w:r>
    </w:p>
    <w:p>
      <w:pPr>
        <w:pStyle w:val="ListBullet"/>
      </w:pPr>
      <w:r>
        <w:rPr>
          <w:b/>
        </w:rPr>
        <w:t>The checksum is the XOR of the type byte and all four identifier bytes.</w:t>
      </w:r>
      <w:r>
        <w:t xml:space="preserve"> XOR-ing the identifier alone produces a mismatch on every card.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checksum = type ^ b0 ^ b1 ^ b2 ^ b3</w:t>
      </w:r>
      <w:r>
        <w:br/>
      </w:r>
      <w:r>
        <w:t xml:space="preserve">         = 0x0F ^ 0x00 ^ 0xC4 ^ 0xA0 ^ 0xB5</w:t>
      </w:r>
      <w:r>
        <w:br/>
      </w:r>
      <w:r>
        <w:t xml:space="preserve">         = 0xDE   (= 222)</w:t>
      </w:r>
    </w:p>
    <w:p>
      <w:r>
        <w:t xml:space="preserve">A frame whose checksum does not match is reported as </w:t>
      </w:r>
      <w:r>
        <w:rPr>
          <w:rFonts w:ascii="Consolas" w:hAnsi="Consolas"/>
          <w:color w:val="0B4A63"/>
          <w:sz w:val="19"/>
        </w:rPr>
        <w:t>INVALID CARD</w:t>
      </w:r>
      <w:r>
        <w:t xml:space="preserve"> and is never treated as a card insert.</w:t>
      </w:r>
    </w:p>
    <w:p>
      <w:pPr>
        <w:pStyle w:val="Heading1"/>
      </w:pPr>
      <w:r>
        <w:t>Appendix E — Source layout</w:t>
      </w:r>
    </w:p>
    <w:p>
      <w:pPr>
        <w:pStyle w:val="CodeBlock"/>
        <w:pBdr>
          <w:left w:val="single" w:sz="18" w:space="6" w:color="2E7D9A"/>
        </w:pBdr>
        <w:shd w:val="clear" w:color="auto" w:fill="F4F6F8"/>
      </w:pPr>
      <w:r>
        <w:t>src/rdm_card_reader/</w:t>
      </w:r>
      <w:r>
        <w:br/>
      </w:r>
      <w:r>
        <w:t xml:space="preserve">    card.py        data model, constants, output formatting (no hardware)</w:t>
      </w:r>
      <w:r>
        <w:br/>
      </w:r>
      <w:r>
        <w:t xml:space="preserve">    reader.py      serial port handling, event callbacks</w:t>
      </w:r>
      <w:r>
        <w:br/>
      </w:r>
      <w:r>
        <w:t xml:space="preserve">    cli.py         argument parsing and program flow</w:t>
      </w:r>
      <w:r>
        <w:br/>
      </w:r>
      <w:r>
        <w:t xml:space="preserve">    demo.py        simulated reads</w:t>
      </w:r>
      <w:r>
        <w:br/>
      </w:r>
      <w:r>
        <w:t xml:space="preserve">    ports.py       stable serial port identification</w:t>
      </w:r>
      <w:r>
        <w:br/>
      </w:r>
      <w:r>
        <w:t xml:space="preserve">    bridge.py      the HTTP bridge behind --serve</w:t>
      </w:r>
      <w:r>
        <w:br/>
      </w:r>
      <w:r>
        <w:t xml:space="preserve">    webui.py       the status page served at GET / by the bridge</w:t>
      </w:r>
      <w:r>
        <w:br/>
      </w:r>
      <w:r>
        <w:t xml:space="preserve">    led.py         status and error LED control</w:t>
      </w:r>
      <w:r>
        <w:br/>
      </w:r>
      <w:r>
        <w:t xml:space="preserve">    bootstrap.py   offline dependency installation</w:t>
      </w:r>
      <w:r>
        <w:br/>
      </w:r>
      <w:r>
        <w:t xml:space="preserve">    wheels/        bundled wheels, the offline install source</w:t>
      </w:r>
    </w:p>
    <w:p>
      <w:pPr>
        <w:pBdr>
          <w:bottom w:val="single" w:sz="8" w:space="6" w:color="D8DEE4"/>
        </w:pBdr>
        <w:spacing w:before="40" w:after="160"/>
      </w:pPr>
    </w:p>
    <w:p>
      <w:pPr>
        <w:jc w:val="center"/>
      </w:pPr>
      <w:r>
        <w:rPr>
          <w:i/>
          <w:sz w:val="18"/>
        </w:rPr>
        <w:t>End of document.</w:t>
      </w:r>
    </w:p>
    <w:sectPr w:rsidR="00FC693F" w:rsidRPr="0006063C" w:rsidSect="00034616">
      <w:headerReference w:type="default" r:id="rId13"/>
      <w:footerReference w:type="default" r:id="rId14"/>
      <w:pgSz w:w="11906" w:h="16838"/>
      <w:pgMar w:top="1361" w:right="1247" w:bottom="1247" w:left="1247" w:header="680" w:footer="62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C9D2DA"/>
      </w:pBdr>
      <w:tabs>
        <w:tab w:pos="4706" w:val="center"/>
        <w:tab w:pos="9411" w:val="right"/>
      </w:tabs>
    </w:pPr>
    <w:r/>
    <w:r>
      <w:rPr>
        <w:color w:val="5A6672"/>
        <w:sz w:val="16"/>
      </w:rPr>
      <w:t>Internal — 1.0</w:t>
      <w:tab/>
    </w:r>
    <w:r>
      <w:rPr>
        <w:color w:val="5A6672"/>
        <w:sz w:val="16"/>
      </w:rPr>
      <w:t xml:space="preserve">Page </w:t>
    </w:r>
    <w:fldSimple w:instr="PAGE">
      <w:r>
        <w:t>1</w:t>
      </w:r>
    </w:fldSimple>
    <w:r>
      <w:rPr>
        <w:color w:val="5A6672"/>
        <w:sz w:val="16"/>
      </w:rPr>
      <w:t xml:space="preserve"> of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6" w:color="C9D2DA"/>
      </w:pBdr>
      <w:tabs>
        <w:tab w:pos="9411" w:val="right"/>
      </w:tabs>
      <w:spacing w:after="40"/>
    </w:pPr>
    <w:r/>
    <w:r>
      <w:rPr>
        <w:b/>
        <w:color w:val="10314F"/>
        <w:sz w:val="17"/>
      </w:rPr>
      <w:t>RDM6300 Card Reader</w:t>
    </w:r>
    <w:r>
      <w:rPr>
        <w:color w:val="5A6672"/>
        <w:sz w:val="17"/>
      </w:rPr>
      <w:tab/>
      <w:t>Raspberry Pi Installation &amp; HTTP API Reference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 w:line="274" w:lineRule="auto"/>
    </w:pPr>
    <w:rPr>
      <w:rFonts w:ascii="Calibri" w:hAnsi="Calibri" w:cs="Calibri" w:eastAsia="Calibri"/>
      <w:color w:val="242B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Calibri" w:hAnsi="Calibri" w:cs="Calibri" w:eastAsia="Calibri"/>
      <w:b/>
      <w:bCs/>
      <w:i w:val="0"/>
      <w:color w:val="10314F"/>
      <w:sz w:val="3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00"/>
      <w:outlineLvl w:val="1"/>
    </w:pPr>
    <w:rPr>
      <w:rFonts w:asciiTheme="majorHAnsi" w:eastAsiaTheme="majorEastAsia" w:hAnsiTheme="majorHAnsi" w:cstheme="majorBidi" w:ascii="Calibri" w:hAnsi="Calibri" w:cs="Calibri" w:eastAsia="Calibri"/>
      <w:b/>
      <w:bCs/>
      <w:i w:val="0"/>
      <w:color w:val="1F4E7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20" w:after="80"/>
      <w:outlineLvl w:val="2"/>
    </w:pPr>
    <w:rPr>
      <w:rFonts w:asciiTheme="majorHAnsi" w:eastAsiaTheme="majorEastAsia" w:hAnsiTheme="majorHAnsi" w:cstheme="majorBidi" w:ascii="Calibri" w:hAnsi="Calibri" w:cs="Calibri" w:eastAsia="Calibri"/>
      <w:b/>
      <w:bCs/>
      <w:i w:val="0"/>
      <w:color w:val="2E7D9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80" w:after="60"/>
      <w:outlineLvl w:val="3"/>
    </w:pPr>
    <w:rPr>
      <w:rFonts w:asciiTheme="majorHAnsi" w:eastAsiaTheme="majorEastAsia" w:hAnsiTheme="majorHAnsi" w:cstheme="majorBidi" w:ascii="Calibri" w:hAnsi="Calibri" w:cs="Calibri" w:eastAsia="Calibri"/>
      <w:b/>
      <w:bCs/>
      <w:i w:val="0"/>
      <w:iCs/>
      <w:color w:val="5A6672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Calibri" w:hAnsi="Calibri" w:cs="Calibri" w:eastAsia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Caption"/>
    <w:pPr>
      <w:spacing w:before="60" w:after="240"/>
      <w:jc w:val="center"/>
    </w:pPr>
    <w:rPr>
      <w:rFonts w:ascii="Calibri" w:hAnsi="Calibri" w:cs="Calibri" w:eastAsia="Calibri"/>
      <w:i/>
      <w:color w:val="5A6672"/>
      <w:sz w:val="18"/>
    </w:rPr>
  </w:style>
  <w:style w:type="paragraph" w:customStyle="1" w:styleId="TableCaption">
    <w:name w:val="TableCaption"/>
    <w:pPr>
      <w:keepNext/>
      <w:spacing w:before="240" w:after="60"/>
    </w:pPr>
    <w:rPr>
      <w:rFonts w:ascii="Calibri" w:hAnsi="Calibri" w:cs="Calibri" w:eastAsia="Calibri"/>
      <w:b/>
      <w:color w:val="10314F"/>
      <w:sz w:val="18"/>
    </w:rPr>
  </w:style>
  <w:style w:type="paragraph" w:customStyle="1" w:styleId="CodeBlock">
    <w:name w:val="CodeBlock"/>
    <w:pPr>
      <w:spacing w:before="120" w:after="200" w:line="240" w:lineRule="auto"/>
      <w:ind w:left="198" w:right="85"/>
    </w:pPr>
    <w:rPr>
      <w:rFonts w:ascii="Consolas" w:hAnsi="Consolas" w:cs="Consolas" w:eastAsia="Consolas"/>
      <w:color w:val="1B2A38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jp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